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D52BB" w14:textId="77777777" w:rsidR="008B26CB" w:rsidRDefault="008B26CB" w:rsidP="002E6ADE">
      <w:pPr>
        <w:spacing w:after="0" w:line="240" w:lineRule="auto"/>
        <w:rPr>
          <w:rFonts w:eastAsia="Calibri" w:cstheme="minorHAnsi"/>
          <w:b/>
          <w:sz w:val="96"/>
          <w:szCs w:val="96"/>
        </w:rPr>
      </w:pPr>
    </w:p>
    <w:p w14:paraId="659B242C" w14:textId="4B3A44EB" w:rsidR="008B26CB" w:rsidRPr="0015573F" w:rsidRDefault="008B26CB" w:rsidP="008B26CB">
      <w:pPr>
        <w:widowControl w:val="0"/>
        <w:autoSpaceDE w:val="0"/>
        <w:autoSpaceDN w:val="0"/>
        <w:rPr>
          <w:rFonts w:ascii="Arial" w:eastAsia="Arial" w:hAnsi="Arial" w:cs="Arial"/>
          <w:sz w:val="26"/>
          <w:szCs w:val="26"/>
        </w:rPr>
      </w:pPr>
      <w:r>
        <w:rPr>
          <w:rFonts w:eastAsia="Calibri" w:cstheme="minorHAnsi"/>
          <w:b/>
          <w:sz w:val="96"/>
          <w:szCs w:val="96"/>
        </w:rPr>
        <w:tab/>
      </w:r>
    </w:p>
    <w:p w14:paraId="0BC7A7B2" w14:textId="77777777" w:rsidR="008B26CB" w:rsidRPr="0015573F" w:rsidRDefault="008B26CB" w:rsidP="008B26CB">
      <w:pPr>
        <w:widowControl w:val="0"/>
        <w:autoSpaceDE w:val="0"/>
        <w:autoSpaceDN w:val="0"/>
        <w:spacing w:line="211" w:lineRule="auto"/>
        <w:rPr>
          <w:rFonts w:ascii="Arial" w:eastAsia="ITC Avant Garde Pro Md" w:hAnsi="Arial" w:cs="Arial"/>
          <w:b/>
          <w:bCs/>
          <w:spacing w:val="-21"/>
          <w:sz w:val="120"/>
          <w:szCs w:val="120"/>
        </w:rPr>
      </w:pPr>
      <w:r w:rsidRPr="0015573F">
        <w:rPr>
          <w:rFonts w:ascii="Arial" w:eastAsia="ITC Avant Garde Pro Md" w:hAnsi="Arial" w:cs="Arial"/>
          <w:b/>
          <w:bCs/>
          <w:spacing w:val="-21"/>
          <w:sz w:val="120"/>
          <w:szCs w:val="120"/>
        </w:rPr>
        <w:t>INTERNAL PROCEDURE</w:t>
      </w:r>
    </w:p>
    <w:p w14:paraId="75464C5E" w14:textId="77777777" w:rsidR="008B26CB" w:rsidRPr="0015573F" w:rsidRDefault="008B26CB" w:rsidP="008B26CB">
      <w:pPr>
        <w:widowControl w:val="0"/>
        <w:autoSpaceDE w:val="0"/>
        <w:autoSpaceDN w:val="0"/>
        <w:outlineLvl w:val="0"/>
        <w:rPr>
          <w:rFonts w:ascii="Arial" w:eastAsia="ITC Avant Garde Pro Md" w:hAnsi="Arial" w:cs="Arial"/>
          <w:b/>
          <w:bCs/>
          <w:sz w:val="40"/>
          <w:szCs w:val="40"/>
        </w:rPr>
      </w:pPr>
    </w:p>
    <w:p w14:paraId="24ECB7BF" w14:textId="77777777" w:rsidR="008B26CB" w:rsidRPr="0015573F" w:rsidRDefault="008B26CB" w:rsidP="008B26CB">
      <w:pPr>
        <w:widowControl w:val="0"/>
        <w:autoSpaceDE w:val="0"/>
        <w:autoSpaceDN w:val="0"/>
        <w:outlineLvl w:val="0"/>
        <w:rPr>
          <w:rFonts w:ascii="Arial" w:eastAsia="ITC Avant Garde Pro Md" w:hAnsi="Arial" w:cs="Arial"/>
          <w:b/>
          <w:bCs/>
          <w:sz w:val="40"/>
          <w:szCs w:val="40"/>
        </w:rPr>
      </w:pPr>
      <w:r w:rsidRPr="0015573F">
        <w:rPr>
          <w:rFonts w:ascii="Arial" w:eastAsia="ITC Avant Garde Pro Md" w:hAnsi="Arial" w:cs="Arial"/>
          <w:b/>
          <w:bCs/>
          <w:sz w:val="40"/>
          <w:szCs w:val="40"/>
        </w:rPr>
        <w:t xml:space="preserve">Title: </w:t>
      </w:r>
      <w:r>
        <w:rPr>
          <w:rFonts w:ascii="Arial" w:eastAsia="ITC Avant Garde Pro Md" w:hAnsi="Arial" w:cs="Arial"/>
          <w:b/>
          <w:bCs/>
          <w:sz w:val="40"/>
          <w:szCs w:val="40"/>
        </w:rPr>
        <w:t>International Compliance Procedure</w:t>
      </w:r>
    </w:p>
    <w:p w14:paraId="2851EF22" w14:textId="77777777" w:rsidR="008B26CB" w:rsidRPr="0015573F" w:rsidRDefault="008B26CB" w:rsidP="008B26CB">
      <w:pPr>
        <w:widowControl w:val="0"/>
        <w:autoSpaceDE w:val="0"/>
        <w:autoSpaceDN w:val="0"/>
        <w:spacing w:before="11"/>
        <w:rPr>
          <w:rFonts w:ascii="Arial" w:eastAsia="Arial" w:hAnsi="Arial" w:cs="Arial"/>
          <w:b/>
          <w:sz w:val="40"/>
          <w:szCs w:val="40"/>
        </w:rPr>
      </w:pPr>
    </w:p>
    <w:p w14:paraId="6A4FAF89" w14:textId="77777777" w:rsidR="008B26CB" w:rsidRPr="003B561B" w:rsidRDefault="008B26CB" w:rsidP="008B26CB">
      <w:pPr>
        <w:widowControl w:val="0"/>
        <w:autoSpaceDE w:val="0"/>
        <w:autoSpaceDN w:val="0"/>
        <w:rPr>
          <w:rFonts w:ascii="Arial" w:eastAsia="Arial" w:hAnsi="Arial" w:cs="Arial"/>
          <w:b/>
        </w:rPr>
      </w:pPr>
      <w:r w:rsidRPr="003B561B">
        <w:rPr>
          <w:rFonts w:ascii="Arial" w:eastAsia="Arial" w:hAnsi="Arial" w:cs="Arial"/>
          <w:b/>
        </w:rPr>
        <w:t xml:space="preserve">POLICY HOLDER: </w:t>
      </w:r>
      <w:r w:rsidRPr="003B561B">
        <w:rPr>
          <w:rFonts w:ascii="Arial" w:eastAsia="Arial" w:hAnsi="Arial" w:cs="Arial"/>
          <w:b/>
        </w:rPr>
        <w:tab/>
      </w:r>
      <w:r w:rsidRPr="003B561B">
        <w:rPr>
          <w:rFonts w:ascii="Arial" w:eastAsia="Arial" w:hAnsi="Arial" w:cs="Arial"/>
          <w:b/>
        </w:rPr>
        <w:tab/>
      </w:r>
      <w:r>
        <w:rPr>
          <w:rFonts w:ascii="Arial" w:eastAsia="Arial" w:hAnsi="Arial" w:cs="Arial"/>
          <w:b/>
        </w:rPr>
        <w:t>International Compliance Level 1 User</w:t>
      </w:r>
    </w:p>
    <w:p w14:paraId="0E0DFFDA" w14:textId="77777777" w:rsidR="008B26CB" w:rsidRPr="00846514" w:rsidRDefault="008B26CB" w:rsidP="008B26CB">
      <w:pPr>
        <w:widowControl w:val="0"/>
        <w:autoSpaceDE w:val="0"/>
        <w:autoSpaceDN w:val="0"/>
        <w:spacing w:before="193"/>
        <w:rPr>
          <w:rFonts w:ascii="Arial" w:eastAsia="Arial" w:hAnsi="Arial" w:cs="Arial"/>
          <w:b/>
        </w:rPr>
      </w:pPr>
      <w:r w:rsidRPr="3678CA97">
        <w:rPr>
          <w:rFonts w:ascii="Arial" w:eastAsia="Arial" w:hAnsi="Arial" w:cs="Arial"/>
          <w:b/>
          <w:bCs/>
        </w:rPr>
        <w:t xml:space="preserve">SMT OWNER: </w:t>
      </w:r>
      <w:r>
        <w:tab/>
      </w:r>
      <w:r>
        <w:tab/>
      </w:r>
      <w:r w:rsidRPr="00846514">
        <w:rPr>
          <w:rFonts w:ascii="Arial" w:eastAsia="Arial" w:hAnsi="Arial" w:cs="Arial"/>
          <w:b/>
        </w:rPr>
        <w:t>Assistant Principal Student Services</w:t>
      </w:r>
    </w:p>
    <w:p w14:paraId="4A1D02F2" w14:textId="039B6C0F" w:rsidR="008B26CB" w:rsidRPr="003B561B" w:rsidRDefault="1309BB6F" w:rsidP="137C4758">
      <w:pPr>
        <w:widowControl w:val="0"/>
        <w:autoSpaceDE w:val="0"/>
        <w:autoSpaceDN w:val="0"/>
        <w:spacing w:before="194"/>
        <w:rPr>
          <w:rFonts w:ascii="Arial" w:eastAsia="Arial" w:hAnsi="Arial" w:cs="Arial"/>
          <w:b/>
          <w:bCs/>
        </w:rPr>
      </w:pPr>
      <w:r w:rsidRPr="137C4758">
        <w:rPr>
          <w:rFonts w:ascii="Arial" w:eastAsia="Arial" w:hAnsi="Arial" w:cs="Arial"/>
          <w:b/>
          <w:bCs/>
        </w:rPr>
        <w:t xml:space="preserve">VERSION NO:  </w:t>
      </w:r>
      <w:r w:rsidR="008B26CB">
        <w:tab/>
      </w:r>
      <w:r w:rsidR="008B26CB">
        <w:tab/>
      </w:r>
      <w:r w:rsidR="00232FA5" w:rsidRPr="00232FA5">
        <w:rPr>
          <w:rFonts w:ascii="Arial" w:eastAsia="Arial" w:hAnsi="Arial" w:cs="Arial"/>
          <w:b/>
        </w:rPr>
        <w:t>1</w:t>
      </w:r>
      <w:r w:rsidR="001F7D4A">
        <w:rPr>
          <w:rFonts w:ascii="Arial" w:eastAsia="Arial" w:hAnsi="Arial" w:cs="Arial"/>
          <w:b/>
        </w:rPr>
        <w:t>7</w:t>
      </w:r>
      <w:r w:rsidR="008B26CB">
        <w:tab/>
      </w:r>
    </w:p>
    <w:p w14:paraId="5606D2F5" w14:textId="6FA78648" w:rsidR="008B26CB" w:rsidRPr="003B561B" w:rsidRDefault="1309BB6F" w:rsidP="137C4758">
      <w:pPr>
        <w:widowControl w:val="0"/>
        <w:autoSpaceDE w:val="0"/>
        <w:autoSpaceDN w:val="0"/>
        <w:spacing w:before="193"/>
        <w:rPr>
          <w:rFonts w:ascii="Arial" w:eastAsia="Arial" w:hAnsi="Arial" w:cs="Arial"/>
          <w:b/>
          <w:bCs/>
        </w:rPr>
      </w:pPr>
      <w:r w:rsidRPr="07EACAD8">
        <w:rPr>
          <w:rFonts w:ascii="Arial" w:eastAsia="Arial" w:hAnsi="Arial" w:cs="Arial"/>
          <w:b/>
          <w:bCs/>
        </w:rPr>
        <w:t xml:space="preserve">LAST REVIEWED: </w:t>
      </w:r>
      <w:r w:rsidR="008B26CB">
        <w:tab/>
      </w:r>
      <w:r w:rsidR="008B26CB">
        <w:tab/>
      </w:r>
      <w:r w:rsidR="2D7BFD88" w:rsidRPr="64E8C476">
        <w:rPr>
          <w:rFonts w:ascii="Arial" w:eastAsia="Arial" w:hAnsi="Arial" w:cs="Arial"/>
          <w:b/>
          <w:bCs/>
        </w:rPr>
        <w:t>September</w:t>
      </w:r>
      <w:r w:rsidR="1F493725" w:rsidRPr="07EACAD8">
        <w:rPr>
          <w:rFonts w:ascii="Arial" w:eastAsia="Arial" w:hAnsi="Arial" w:cs="Arial"/>
          <w:b/>
          <w:bCs/>
        </w:rPr>
        <w:t xml:space="preserve"> 202</w:t>
      </w:r>
      <w:r w:rsidR="00AD6523">
        <w:rPr>
          <w:rFonts w:ascii="Arial" w:eastAsia="Arial" w:hAnsi="Arial" w:cs="Arial"/>
          <w:b/>
          <w:bCs/>
        </w:rPr>
        <w:t>4</w:t>
      </w:r>
    </w:p>
    <w:p w14:paraId="5ED7E10F" w14:textId="77777777" w:rsidR="008B26CB" w:rsidRPr="003B561B" w:rsidRDefault="008B26CB" w:rsidP="008B26CB">
      <w:pPr>
        <w:widowControl w:val="0"/>
        <w:autoSpaceDE w:val="0"/>
        <w:autoSpaceDN w:val="0"/>
        <w:rPr>
          <w:rFonts w:ascii="Arial" w:eastAsia="Arial" w:hAnsi="Arial" w:cs="Arial"/>
          <w:b/>
        </w:rPr>
      </w:pPr>
    </w:p>
    <w:p w14:paraId="69DD2D64" w14:textId="19EF581D" w:rsidR="008B26CB" w:rsidRDefault="008B26CB" w:rsidP="008B26CB">
      <w:pPr>
        <w:widowControl w:val="0"/>
        <w:autoSpaceDE w:val="0"/>
        <w:autoSpaceDN w:val="0"/>
        <w:outlineLvl w:val="0"/>
        <w:rPr>
          <w:rFonts w:ascii="Arial" w:eastAsia="ITC Avant Garde Pro Md" w:hAnsi="Arial" w:cs="Arial"/>
          <w:b/>
          <w:bCs/>
        </w:rPr>
      </w:pPr>
    </w:p>
    <w:p w14:paraId="68FFBB9A" w14:textId="6D4692A4" w:rsidR="008B26CB" w:rsidRPr="003B561B" w:rsidRDefault="008B26CB" w:rsidP="008B26CB">
      <w:pPr>
        <w:widowControl w:val="0"/>
        <w:autoSpaceDE w:val="0"/>
        <w:autoSpaceDN w:val="0"/>
        <w:spacing w:line="278" w:lineRule="auto"/>
        <w:rPr>
          <w:rFonts w:ascii="Arial" w:eastAsia="Arial" w:hAnsi="Arial" w:cs="Arial"/>
        </w:rPr>
      </w:pPr>
      <w:r w:rsidRPr="003B561B">
        <w:rPr>
          <w:rFonts w:ascii="Arial" w:eastAsia="Arial" w:hAnsi="Arial" w:cs="Arial"/>
          <w:b/>
        </w:rPr>
        <w:t xml:space="preserve">Accessibility: </w:t>
      </w:r>
      <w:r w:rsidRPr="003B561B">
        <w:rPr>
          <w:rFonts w:ascii="Arial" w:eastAsia="Arial" w:hAnsi="Arial" w:cs="Arial"/>
        </w:rPr>
        <w:t>If you would like this information in an alternative format, e.g. Easy to Read, large print, Braille or audio tape, or if you would like the procedure explained to you in your language, please contact the College’s marketing team on 01603 773169.</w:t>
      </w:r>
    </w:p>
    <w:p w14:paraId="35CCF0F1" w14:textId="77777777" w:rsidR="008B26CB" w:rsidRPr="003B561B" w:rsidRDefault="008B26CB" w:rsidP="008B26CB">
      <w:pPr>
        <w:widowControl w:val="0"/>
        <w:autoSpaceDE w:val="0"/>
        <w:autoSpaceDN w:val="0"/>
        <w:spacing w:before="9"/>
        <w:rPr>
          <w:rFonts w:ascii="Arial" w:eastAsia="Arial" w:hAnsi="Arial" w:cs="Arial"/>
        </w:rPr>
      </w:pPr>
    </w:p>
    <w:p w14:paraId="06E8DBCD" w14:textId="04D7B137" w:rsidR="008B26CB" w:rsidRPr="008B26CB" w:rsidRDefault="008B26CB" w:rsidP="008B26CB">
      <w:pPr>
        <w:widowControl w:val="0"/>
        <w:autoSpaceDE w:val="0"/>
        <w:autoSpaceDN w:val="0"/>
        <w:spacing w:line="278" w:lineRule="auto"/>
        <w:rPr>
          <w:rFonts w:ascii="Arial" w:eastAsia="Arial" w:hAnsi="Arial" w:cs="Arial"/>
          <w:iCs/>
        </w:rPr>
        <w:sectPr w:rsidR="008B26CB" w:rsidRPr="008B26CB" w:rsidSect="001D5260">
          <w:headerReference w:type="default" r:id="rId11"/>
          <w:footerReference w:type="even" r:id="rId12"/>
          <w:footerReference w:type="default" r:id="rId13"/>
          <w:headerReference w:type="first" r:id="rId14"/>
          <w:footerReference w:type="first" r:id="rId15"/>
          <w:pgSz w:w="11906" w:h="16838" w:code="9"/>
          <w:pgMar w:top="1253" w:right="1440" w:bottom="1440" w:left="1411" w:header="706" w:footer="749" w:gutter="0"/>
          <w:cols w:space="708"/>
          <w:titlePg/>
          <w:docGrid w:linePitch="360"/>
        </w:sectPr>
      </w:pPr>
      <w:r w:rsidRPr="003B561B">
        <w:rPr>
          <w:rFonts w:ascii="Arial" w:eastAsia="Arial" w:hAnsi="Arial" w:cs="Arial"/>
          <w:b/>
        </w:rPr>
        <w:t xml:space="preserve">Further information: </w:t>
      </w:r>
      <w:r w:rsidRPr="003B561B">
        <w:rPr>
          <w:rFonts w:ascii="Arial" w:eastAsia="Arial" w:hAnsi="Arial" w:cs="Arial"/>
        </w:rPr>
        <w:t>If you have any queries about this policy or procedure, please contact the named policy holder</w:t>
      </w:r>
      <w:r>
        <w:rPr>
          <w:rFonts w:ascii="Arial" w:eastAsia="Arial" w:hAnsi="Arial" w:cs="Arial"/>
        </w:rPr>
        <w:t>.</w:t>
      </w:r>
    </w:p>
    <w:p w14:paraId="72849EB8" w14:textId="77777777" w:rsidR="001D5260" w:rsidRPr="00843FEF" w:rsidRDefault="001D5260" w:rsidP="002E6ADE">
      <w:pPr>
        <w:spacing w:after="0" w:line="240" w:lineRule="auto"/>
        <w:rPr>
          <w:rFonts w:eastAsia="Calibri" w:cstheme="minorHAnsi"/>
          <w:b/>
          <w:sz w:val="96"/>
          <w:szCs w:val="96"/>
        </w:rPr>
      </w:pPr>
    </w:p>
    <w:p w14:paraId="1371224B" w14:textId="65649BDA" w:rsidR="00A47477" w:rsidRPr="008B26CB" w:rsidRDefault="123B684F" w:rsidP="008B26CB">
      <w:pPr>
        <w:spacing w:after="0" w:line="240" w:lineRule="auto"/>
        <w:rPr>
          <w:rFonts w:eastAsia="Calibri"/>
          <w:b/>
          <w:bCs/>
          <w:sz w:val="36"/>
          <w:szCs w:val="36"/>
        </w:rPr>
      </w:pPr>
      <w:r w:rsidRPr="137C4758">
        <w:rPr>
          <w:rFonts w:eastAsia="Calibri"/>
          <w:b/>
          <w:bCs/>
          <w:sz w:val="96"/>
          <w:szCs w:val="96"/>
        </w:rPr>
        <w:t xml:space="preserve">City College Norwich </w:t>
      </w:r>
      <w:r w:rsidR="57420787" w:rsidRPr="137C4758">
        <w:rPr>
          <w:rFonts w:eastAsia="Calibri"/>
          <w:b/>
          <w:bCs/>
          <w:sz w:val="96"/>
          <w:szCs w:val="96"/>
        </w:rPr>
        <w:t xml:space="preserve">International </w:t>
      </w:r>
      <w:r w:rsidR="335070BB" w:rsidRPr="137C4758">
        <w:rPr>
          <w:rFonts w:eastAsia="Calibri"/>
          <w:b/>
          <w:bCs/>
          <w:sz w:val="96"/>
          <w:szCs w:val="96"/>
        </w:rPr>
        <w:t>-</w:t>
      </w:r>
      <w:r w:rsidR="57420787" w:rsidRPr="137C4758">
        <w:rPr>
          <w:rFonts w:eastAsia="Calibri"/>
          <w:b/>
          <w:bCs/>
          <w:sz w:val="96"/>
          <w:szCs w:val="96"/>
        </w:rPr>
        <w:t>compliance procedure</w:t>
      </w:r>
      <w:r w:rsidR="15971AED" w:rsidRPr="137C4758">
        <w:rPr>
          <w:rFonts w:eastAsia="Calibri"/>
          <w:b/>
          <w:bCs/>
          <w:sz w:val="96"/>
          <w:szCs w:val="96"/>
        </w:rPr>
        <w:t xml:space="preserve"> for </w:t>
      </w:r>
      <w:r w:rsidR="335070BB" w:rsidRPr="137C4758">
        <w:rPr>
          <w:rFonts w:eastAsia="Calibri"/>
          <w:b/>
          <w:bCs/>
          <w:sz w:val="96"/>
          <w:szCs w:val="96"/>
        </w:rPr>
        <w:t>s</w:t>
      </w:r>
      <w:r w:rsidR="15971AED" w:rsidRPr="137C4758">
        <w:rPr>
          <w:rFonts w:eastAsia="Calibri"/>
          <w:b/>
          <w:bCs/>
          <w:sz w:val="96"/>
          <w:szCs w:val="96"/>
        </w:rPr>
        <w:t xml:space="preserve">tudents on </w:t>
      </w:r>
      <w:r w:rsidR="3E364B7D" w:rsidRPr="137C4758">
        <w:rPr>
          <w:rFonts w:eastAsia="Calibri"/>
          <w:b/>
          <w:bCs/>
          <w:sz w:val="96"/>
          <w:szCs w:val="96"/>
        </w:rPr>
        <w:t xml:space="preserve">a </w:t>
      </w:r>
      <w:r w:rsidR="335070BB" w:rsidRPr="137C4758">
        <w:rPr>
          <w:rFonts w:eastAsia="Calibri"/>
          <w:b/>
          <w:bCs/>
          <w:sz w:val="96"/>
          <w:szCs w:val="96"/>
        </w:rPr>
        <w:t>points-based student</w:t>
      </w:r>
      <w:r w:rsidR="15971AED" w:rsidRPr="137C4758">
        <w:rPr>
          <w:rFonts w:eastAsia="Calibri"/>
          <w:b/>
          <w:bCs/>
          <w:sz w:val="96"/>
          <w:szCs w:val="96"/>
        </w:rPr>
        <w:t xml:space="preserve"> visa</w:t>
      </w:r>
      <w:r w:rsidR="27C4CCC8" w:rsidRPr="137C4758">
        <w:rPr>
          <w:rFonts w:eastAsia="Calibri"/>
          <w:b/>
          <w:bCs/>
          <w:sz w:val="96"/>
          <w:szCs w:val="96"/>
        </w:rPr>
        <w:t>: Information for College staff</w:t>
      </w:r>
      <w:r w:rsidR="57420787" w:rsidRPr="137C4758">
        <w:rPr>
          <w:rFonts w:eastAsia="Calibri"/>
          <w:b/>
          <w:bCs/>
          <w:sz w:val="96"/>
          <w:szCs w:val="96"/>
        </w:rPr>
        <w:t xml:space="preserve"> </w:t>
      </w:r>
      <w:r w:rsidR="002226B8">
        <w:rPr>
          <w:rFonts w:eastAsia="Calibri"/>
          <w:b/>
          <w:bCs/>
          <w:sz w:val="96"/>
          <w:szCs w:val="96"/>
        </w:rPr>
        <w:t>24/25</w:t>
      </w:r>
      <w:r w:rsidR="00000884" w:rsidRPr="137C4758">
        <w:rPr>
          <w:rFonts w:eastAsia="Calibri"/>
          <w:b/>
          <w:bCs/>
          <w:sz w:val="36"/>
          <w:szCs w:val="36"/>
        </w:rPr>
        <w:br w:type="page"/>
      </w:r>
      <w:r w:rsidR="15971AED" w:rsidRPr="137C4758">
        <w:rPr>
          <w:rFonts w:eastAsia="Calibri"/>
          <w:b/>
          <w:bCs/>
          <w:sz w:val="36"/>
          <w:szCs w:val="36"/>
        </w:rPr>
        <w:t>Version control document</w:t>
      </w:r>
    </w:p>
    <w:p w14:paraId="763D6458" w14:textId="77777777" w:rsidR="00A20E60" w:rsidRPr="00843FEF" w:rsidRDefault="00A20E60" w:rsidP="002E6ADE">
      <w:pPr>
        <w:spacing w:line="240" w:lineRule="auto"/>
        <w:rPr>
          <w:rFonts w:eastAsia="Calibri" w:cstheme="minorHAnsi"/>
          <w:b/>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7"/>
        <w:gridCol w:w="5548"/>
      </w:tblGrid>
      <w:tr w:rsidR="00A47477" w:rsidRPr="00843FEF" w14:paraId="322E5E90" w14:textId="77777777" w:rsidTr="07EACAD8">
        <w:trPr>
          <w:jc w:val="center"/>
        </w:trPr>
        <w:tc>
          <w:tcPr>
            <w:tcW w:w="3497" w:type="dxa"/>
            <w:shd w:val="clear" w:color="auto" w:fill="auto"/>
          </w:tcPr>
          <w:p w14:paraId="2C3F80A7" w14:textId="77777777" w:rsidR="00A47477" w:rsidRPr="00843FEF" w:rsidRDefault="00A47477" w:rsidP="002E6ADE">
            <w:pPr>
              <w:spacing w:after="0" w:line="240" w:lineRule="auto"/>
              <w:ind w:right="-45"/>
              <w:rPr>
                <w:rFonts w:cstheme="minorHAnsi"/>
                <w:b/>
                <w:sz w:val="24"/>
                <w:szCs w:val="24"/>
              </w:rPr>
            </w:pPr>
            <w:r w:rsidRPr="00843FEF">
              <w:rPr>
                <w:rFonts w:cstheme="minorHAnsi"/>
                <w:b/>
                <w:sz w:val="24"/>
                <w:szCs w:val="24"/>
              </w:rPr>
              <w:t>Policy number:</w:t>
            </w:r>
          </w:p>
        </w:tc>
        <w:tc>
          <w:tcPr>
            <w:tcW w:w="5548" w:type="dxa"/>
            <w:shd w:val="clear" w:color="auto" w:fill="auto"/>
          </w:tcPr>
          <w:p w14:paraId="1B3743BD" w14:textId="77777777" w:rsidR="00A47477" w:rsidRPr="00843FEF" w:rsidRDefault="00955DF5" w:rsidP="002E6ADE">
            <w:pPr>
              <w:spacing w:after="0" w:line="240" w:lineRule="auto"/>
              <w:ind w:right="-45"/>
              <w:rPr>
                <w:rFonts w:cstheme="minorHAnsi"/>
                <w:sz w:val="24"/>
                <w:szCs w:val="24"/>
              </w:rPr>
            </w:pPr>
            <w:r w:rsidRPr="00843FEF">
              <w:rPr>
                <w:rFonts w:cstheme="minorHAnsi"/>
                <w:sz w:val="24"/>
                <w:szCs w:val="24"/>
              </w:rPr>
              <w:t>1</w:t>
            </w:r>
            <w:r w:rsidR="00D3584A" w:rsidRPr="00843FEF">
              <w:rPr>
                <w:rFonts w:cstheme="minorHAnsi"/>
                <w:sz w:val="24"/>
                <w:szCs w:val="24"/>
              </w:rPr>
              <w:t xml:space="preserve"> </w:t>
            </w:r>
          </w:p>
        </w:tc>
      </w:tr>
      <w:tr w:rsidR="00A47477" w:rsidRPr="00843FEF" w14:paraId="305B5923" w14:textId="77777777" w:rsidTr="07EACAD8">
        <w:trPr>
          <w:jc w:val="center"/>
        </w:trPr>
        <w:tc>
          <w:tcPr>
            <w:tcW w:w="3497" w:type="dxa"/>
            <w:shd w:val="clear" w:color="auto" w:fill="auto"/>
          </w:tcPr>
          <w:p w14:paraId="37EE76EE" w14:textId="77777777" w:rsidR="00A47477" w:rsidRPr="00843FEF" w:rsidRDefault="00A47477" w:rsidP="002E6ADE">
            <w:pPr>
              <w:spacing w:after="0" w:line="240" w:lineRule="auto"/>
              <w:ind w:right="-45"/>
              <w:rPr>
                <w:rFonts w:cstheme="minorHAnsi"/>
                <w:b/>
                <w:sz w:val="24"/>
                <w:szCs w:val="24"/>
              </w:rPr>
            </w:pPr>
            <w:r w:rsidRPr="00843FEF">
              <w:rPr>
                <w:rFonts w:cstheme="minorHAnsi"/>
                <w:b/>
                <w:sz w:val="24"/>
                <w:szCs w:val="24"/>
              </w:rPr>
              <w:t>Version:</w:t>
            </w:r>
          </w:p>
        </w:tc>
        <w:tc>
          <w:tcPr>
            <w:tcW w:w="5548" w:type="dxa"/>
            <w:shd w:val="clear" w:color="auto" w:fill="auto"/>
          </w:tcPr>
          <w:p w14:paraId="52556047" w14:textId="413A0010" w:rsidR="00A47477" w:rsidRPr="00843FEF" w:rsidRDefault="00232FA5" w:rsidP="137C4758">
            <w:pPr>
              <w:spacing w:after="0" w:line="240" w:lineRule="auto"/>
              <w:ind w:right="-45"/>
              <w:rPr>
                <w:sz w:val="24"/>
                <w:szCs w:val="24"/>
              </w:rPr>
            </w:pPr>
            <w:r w:rsidRPr="137C4758">
              <w:rPr>
                <w:sz w:val="24"/>
                <w:szCs w:val="24"/>
              </w:rPr>
              <w:t>U</w:t>
            </w:r>
            <w:r w:rsidR="6BFDD450" w:rsidRPr="137C4758">
              <w:rPr>
                <w:sz w:val="24"/>
                <w:szCs w:val="24"/>
              </w:rPr>
              <w:t>pdate</w:t>
            </w:r>
            <w:r>
              <w:rPr>
                <w:sz w:val="24"/>
                <w:szCs w:val="24"/>
              </w:rPr>
              <w:t xml:space="preserve"> 16</w:t>
            </w:r>
          </w:p>
        </w:tc>
      </w:tr>
      <w:tr w:rsidR="00A47477" w:rsidRPr="00843FEF" w14:paraId="27BFD39A" w14:textId="77777777" w:rsidTr="07EACAD8">
        <w:trPr>
          <w:jc w:val="center"/>
        </w:trPr>
        <w:tc>
          <w:tcPr>
            <w:tcW w:w="3497" w:type="dxa"/>
            <w:shd w:val="clear" w:color="auto" w:fill="auto"/>
          </w:tcPr>
          <w:p w14:paraId="3B776949" w14:textId="77777777" w:rsidR="00A47477" w:rsidRPr="00843FEF" w:rsidRDefault="00A47477" w:rsidP="002E6ADE">
            <w:pPr>
              <w:spacing w:after="0" w:line="240" w:lineRule="auto"/>
              <w:ind w:right="-45"/>
              <w:rPr>
                <w:rFonts w:cstheme="minorHAnsi"/>
                <w:b/>
                <w:sz w:val="24"/>
                <w:szCs w:val="24"/>
              </w:rPr>
            </w:pPr>
            <w:r w:rsidRPr="00843FEF">
              <w:rPr>
                <w:rFonts w:cstheme="minorHAnsi"/>
                <w:b/>
                <w:sz w:val="24"/>
                <w:szCs w:val="24"/>
              </w:rPr>
              <w:t>Policy holder:</w:t>
            </w:r>
          </w:p>
        </w:tc>
        <w:tc>
          <w:tcPr>
            <w:tcW w:w="5548" w:type="dxa"/>
            <w:shd w:val="clear" w:color="auto" w:fill="auto"/>
          </w:tcPr>
          <w:p w14:paraId="6F0ED9A0" w14:textId="77777777" w:rsidR="00A47477" w:rsidRPr="00843FEF" w:rsidRDefault="00955DF5" w:rsidP="002E6ADE">
            <w:pPr>
              <w:spacing w:after="0" w:line="240" w:lineRule="auto"/>
              <w:ind w:right="-45"/>
              <w:rPr>
                <w:rFonts w:cstheme="minorHAnsi"/>
                <w:sz w:val="24"/>
                <w:szCs w:val="24"/>
              </w:rPr>
            </w:pPr>
            <w:r w:rsidRPr="00843FEF">
              <w:rPr>
                <w:rFonts w:cstheme="minorHAnsi"/>
                <w:sz w:val="24"/>
                <w:szCs w:val="24"/>
              </w:rPr>
              <w:t>Helen Richardson-Hulme</w:t>
            </w:r>
          </w:p>
        </w:tc>
      </w:tr>
      <w:tr w:rsidR="00A47477" w:rsidRPr="00843FEF" w14:paraId="051FC3CD" w14:textId="77777777" w:rsidTr="07EACAD8">
        <w:trPr>
          <w:jc w:val="center"/>
        </w:trPr>
        <w:tc>
          <w:tcPr>
            <w:tcW w:w="3497" w:type="dxa"/>
            <w:shd w:val="clear" w:color="auto" w:fill="auto"/>
          </w:tcPr>
          <w:p w14:paraId="052573D2" w14:textId="77777777" w:rsidR="00A47477" w:rsidRPr="00843FEF" w:rsidRDefault="00A47477" w:rsidP="002E6ADE">
            <w:pPr>
              <w:spacing w:after="0" w:line="240" w:lineRule="auto"/>
              <w:ind w:right="-45"/>
              <w:rPr>
                <w:rFonts w:cstheme="minorHAnsi"/>
                <w:b/>
                <w:sz w:val="24"/>
                <w:szCs w:val="24"/>
              </w:rPr>
            </w:pPr>
            <w:r w:rsidRPr="00843FEF">
              <w:rPr>
                <w:rFonts w:cstheme="minorHAnsi"/>
                <w:b/>
                <w:sz w:val="24"/>
                <w:szCs w:val="24"/>
              </w:rPr>
              <w:t>Approval board:</w:t>
            </w:r>
          </w:p>
        </w:tc>
        <w:tc>
          <w:tcPr>
            <w:tcW w:w="5548" w:type="dxa"/>
            <w:shd w:val="clear" w:color="auto" w:fill="auto"/>
          </w:tcPr>
          <w:p w14:paraId="08D8ED99" w14:textId="77777777" w:rsidR="00A47477" w:rsidRPr="00843FEF" w:rsidRDefault="000B0226" w:rsidP="002E6ADE">
            <w:pPr>
              <w:spacing w:after="0" w:line="240" w:lineRule="auto"/>
              <w:ind w:right="-45"/>
              <w:rPr>
                <w:rFonts w:cstheme="minorHAnsi"/>
                <w:color w:val="FF0000"/>
                <w:sz w:val="24"/>
                <w:szCs w:val="24"/>
              </w:rPr>
            </w:pPr>
            <w:r w:rsidRPr="00843FEF">
              <w:rPr>
                <w:rFonts w:cstheme="minorHAnsi"/>
                <w:sz w:val="24"/>
                <w:szCs w:val="24"/>
              </w:rPr>
              <w:t>Executive team and Corporation</w:t>
            </w:r>
          </w:p>
        </w:tc>
      </w:tr>
      <w:tr w:rsidR="00A47477" w:rsidRPr="00843FEF" w14:paraId="74455040" w14:textId="77777777" w:rsidTr="07EACAD8">
        <w:trPr>
          <w:jc w:val="center"/>
        </w:trPr>
        <w:tc>
          <w:tcPr>
            <w:tcW w:w="3497" w:type="dxa"/>
            <w:shd w:val="clear" w:color="auto" w:fill="auto"/>
          </w:tcPr>
          <w:p w14:paraId="2EA7524F" w14:textId="77777777" w:rsidR="00A47477" w:rsidRPr="00843FEF" w:rsidRDefault="00A47477" w:rsidP="002E6ADE">
            <w:pPr>
              <w:spacing w:after="0" w:line="240" w:lineRule="auto"/>
              <w:ind w:right="-45"/>
              <w:rPr>
                <w:rFonts w:cstheme="minorHAnsi"/>
                <w:b/>
                <w:sz w:val="24"/>
                <w:szCs w:val="24"/>
              </w:rPr>
            </w:pPr>
            <w:r w:rsidRPr="00843FEF">
              <w:rPr>
                <w:rFonts w:cstheme="minorHAnsi"/>
                <w:b/>
                <w:sz w:val="24"/>
                <w:szCs w:val="24"/>
              </w:rPr>
              <w:t>Date of approval:</w:t>
            </w:r>
          </w:p>
        </w:tc>
        <w:tc>
          <w:tcPr>
            <w:tcW w:w="5548" w:type="dxa"/>
            <w:shd w:val="clear" w:color="auto" w:fill="auto"/>
          </w:tcPr>
          <w:p w14:paraId="640D7B6F" w14:textId="77777777" w:rsidR="00A47477" w:rsidRPr="00843FEF" w:rsidRDefault="00A47477" w:rsidP="002E6ADE">
            <w:pPr>
              <w:spacing w:after="0" w:line="240" w:lineRule="auto"/>
              <w:ind w:right="-45"/>
              <w:rPr>
                <w:rFonts w:cstheme="minorHAnsi"/>
                <w:sz w:val="24"/>
                <w:szCs w:val="24"/>
              </w:rPr>
            </w:pPr>
          </w:p>
        </w:tc>
      </w:tr>
      <w:tr w:rsidR="00A47477" w:rsidRPr="00843FEF" w14:paraId="116FD7AA" w14:textId="77777777" w:rsidTr="07EACAD8">
        <w:trPr>
          <w:jc w:val="center"/>
        </w:trPr>
        <w:tc>
          <w:tcPr>
            <w:tcW w:w="3497" w:type="dxa"/>
            <w:shd w:val="clear" w:color="auto" w:fill="auto"/>
          </w:tcPr>
          <w:p w14:paraId="22249BEA" w14:textId="77777777" w:rsidR="00A47477" w:rsidRPr="00843FEF" w:rsidRDefault="00A47477" w:rsidP="002E6ADE">
            <w:pPr>
              <w:spacing w:after="0" w:line="240" w:lineRule="auto"/>
              <w:ind w:right="-45"/>
              <w:rPr>
                <w:rFonts w:cstheme="minorHAnsi"/>
                <w:b/>
                <w:sz w:val="24"/>
                <w:szCs w:val="24"/>
              </w:rPr>
            </w:pPr>
            <w:r w:rsidRPr="00843FEF">
              <w:rPr>
                <w:rFonts w:cstheme="minorHAnsi"/>
                <w:b/>
                <w:sz w:val="24"/>
                <w:szCs w:val="24"/>
              </w:rPr>
              <w:t>Review period:</w:t>
            </w:r>
          </w:p>
        </w:tc>
        <w:tc>
          <w:tcPr>
            <w:tcW w:w="5548" w:type="dxa"/>
            <w:shd w:val="clear" w:color="auto" w:fill="auto"/>
          </w:tcPr>
          <w:p w14:paraId="717E32CD" w14:textId="5CEFD116" w:rsidR="00A47477" w:rsidRPr="00843FEF" w:rsidRDefault="002226B8" w:rsidP="137C4758">
            <w:pPr>
              <w:spacing w:after="0" w:line="240" w:lineRule="auto"/>
              <w:ind w:right="-45"/>
              <w:rPr>
                <w:sz w:val="24"/>
                <w:szCs w:val="24"/>
              </w:rPr>
            </w:pPr>
            <w:r>
              <w:rPr>
                <w:sz w:val="24"/>
                <w:szCs w:val="24"/>
              </w:rPr>
              <w:t>24/25</w:t>
            </w:r>
          </w:p>
        </w:tc>
      </w:tr>
      <w:tr w:rsidR="00A47477" w:rsidRPr="00843FEF" w14:paraId="2238C32D" w14:textId="77777777" w:rsidTr="07EACAD8">
        <w:trPr>
          <w:trHeight w:val="294"/>
          <w:jc w:val="center"/>
        </w:trPr>
        <w:tc>
          <w:tcPr>
            <w:tcW w:w="3497" w:type="dxa"/>
            <w:shd w:val="clear" w:color="auto" w:fill="auto"/>
          </w:tcPr>
          <w:p w14:paraId="0AB14B89" w14:textId="77777777" w:rsidR="00A47477" w:rsidRPr="00843FEF" w:rsidRDefault="00A47477" w:rsidP="002E6ADE">
            <w:pPr>
              <w:spacing w:after="0" w:line="240" w:lineRule="auto"/>
              <w:ind w:right="-45"/>
              <w:rPr>
                <w:rFonts w:cstheme="minorHAnsi"/>
                <w:b/>
                <w:sz w:val="24"/>
                <w:szCs w:val="24"/>
              </w:rPr>
            </w:pPr>
            <w:r w:rsidRPr="00843FEF">
              <w:rPr>
                <w:rFonts w:cstheme="minorHAnsi"/>
                <w:b/>
                <w:sz w:val="24"/>
                <w:szCs w:val="24"/>
              </w:rPr>
              <w:t>Date of latest review:</w:t>
            </w:r>
          </w:p>
        </w:tc>
        <w:tc>
          <w:tcPr>
            <w:tcW w:w="5548" w:type="dxa"/>
            <w:shd w:val="clear" w:color="auto" w:fill="auto"/>
          </w:tcPr>
          <w:p w14:paraId="4EAB71C7" w14:textId="4730518E" w:rsidR="00A47477" w:rsidRPr="00843FEF" w:rsidRDefault="0D18D922" w:rsidP="07EACAD8">
            <w:pPr>
              <w:spacing w:after="0" w:line="240" w:lineRule="auto"/>
              <w:ind w:right="-45"/>
              <w:rPr>
                <w:sz w:val="24"/>
                <w:szCs w:val="24"/>
              </w:rPr>
            </w:pPr>
            <w:r w:rsidRPr="377A07B2">
              <w:rPr>
                <w:sz w:val="24"/>
                <w:szCs w:val="24"/>
              </w:rPr>
              <w:t>September</w:t>
            </w:r>
            <w:r w:rsidR="002226B8">
              <w:rPr>
                <w:sz w:val="24"/>
                <w:szCs w:val="24"/>
              </w:rPr>
              <w:t xml:space="preserve"> 2024</w:t>
            </w:r>
          </w:p>
        </w:tc>
      </w:tr>
      <w:tr w:rsidR="00A47477" w:rsidRPr="00843FEF" w14:paraId="3AE36483" w14:textId="77777777" w:rsidTr="07EACAD8">
        <w:trPr>
          <w:jc w:val="center"/>
        </w:trPr>
        <w:tc>
          <w:tcPr>
            <w:tcW w:w="3497" w:type="dxa"/>
            <w:shd w:val="clear" w:color="auto" w:fill="auto"/>
          </w:tcPr>
          <w:p w14:paraId="76A44DB1" w14:textId="77777777" w:rsidR="00A47477" w:rsidRPr="00843FEF" w:rsidRDefault="00A47477" w:rsidP="002E6ADE">
            <w:pPr>
              <w:spacing w:after="0" w:line="240" w:lineRule="auto"/>
              <w:ind w:right="-45"/>
              <w:rPr>
                <w:rFonts w:cstheme="minorHAnsi"/>
                <w:b/>
                <w:sz w:val="24"/>
                <w:szCs w:val="24"/>
              </w:rPr>
            </w:pPr>
            <w:r w:rsidRPr="00843FEF">
              <w:rPr>
                <w:rFonts w:cstheme="minorHAnsi"/>
                <w:b/>
                <w:sz w:val="24"/>
                <w:szCs w:val="24"/>
              </w:rPr>
              <w:t>Next review date:</w:t>
            </w:r>
          </w:p>
        </w:tc>
        <w:tc>
          <w:tcPr>
            <w:tcW w:w="5548" w:type="dxa"/>
            <w:shd w:val="clear" w:color="auto" w:fill="auto"/>
          </w:tcPr>
          <w:p w14:paraId="18456FEC" w14:textId="610B6201" w:rsidR="00A47477" w:rsidRPr="00843FEF" w:rsidRDefault="37DFFC71" w:rsidP="07EACAD8">
            <w:pPr>
              <w:spacing w:after="0" w:line="240" w:lineRule="auto"/>
              <w:ind w:right="-45"/>
              <w:rPr>
                <w:sz w:val="24"/>
                <w:szCs w:val="24"/>
              </w:rPr>
            </w:pPr>
            <w:r w:rsidRPr="07EACAD8">
              <w:rPr>
                <w:sz w:val="24"/>
                <w:szCs w:val="24"/>
              </w:rPr>
              <w:t xml:space="preserve">July </w:t>
            </w:r>
            <w:r w:rsidR="002226B8">
              <w:rPr>
                <w:sz w:val="24"/>
                <w:szCs w:val="24"/>
              </w:rPr>
              <w:t>2025</w:t>
            </w:r>
            <w:r w:rsidR="00A20E60" w:rsidRPr="07EACAD8">
              <w:rPr>
                <w:sz w:val="24"/>
                <w:szCs w:val="24"/>
              </w:rPr>
              <w:t xml:space="preserve"> </w:t>
            </w:r>
            <w:r w:rsidR="76F8AF0F" w:rsidRPr="07EACAD8">
              <w:rPr>
                <w:sz w:val="24"/>
                <w:szCs w:val="24"/>
              </w:rPr>
              <w:t>or earlier if legislation requires</w:t>
            </w:r>
          </w:p>
        </w:tc>
      </w:tr>
      <w:tr w:rsidR="00A47477" w:rsidRPr="00843FEF" w14:paraId="509BA177" w14:textId="77777777" w:rsidTr="07EACAD8">
        <w:trPr>
          <w:jc w:val="center"/>
        </w:trPr>
        <w:tc>
          <w:tcPr>
            <w:tcW w:w="3497" w:type="dxa"/>
            <w:shd w:val="clear" w:color="auto" w:fill="auto"/>
          </w:tcPr>
          <w:p w14:paraId="4093BCC6" w14:textId="77777777" w:rsidR="00A47477" w:rsidRPr="00843FEF" w:rsidRDefault="00A47477" w:rsidP="002E6ADE">
            <w:pPr>
              <w:spacing w:after="0" w:line="240" w:lineRule="auto"/>
              <w:ind w:right="-45"/>
              <w:rPr>
                <w:rFonts w:cstheme="minorHAnsi"/>
                <w:b/>
                <w:sz w:val="24"/>
                <w:szCs w:val="24"/>
              </w:rPr>
            </w:pPr>
            <w:r w:rsidRPr="00843FEF">
              <w:rPr>
                <w:rFonts w:cstheme="minorHAnsi"/>
                <w:b/>
                <w:sz w:val="24"/>
                <w:szCs w:val="24"/>
              </w:rPr>
              <w:t>Legislation or regulation:</w:t>
            </w:r>
          </w:p>
        </w:tc>
        <w:tc>
          <w:tcPr>
            <w:tcW w:w="5548" w:type="dxa"/>
            <w:shd w:val="clear" w:color="auto" w:fill="auto"/>
          </w:tcPr>
          <w:p w14:paraId="7EBDC0D5" w14:textId="77777777" w:rsidR="00D3584A" w:rsidRPr="00843FEF" w:rsidRDefault="00D3584A" w:rsidP="002E6ADE">
            <w:pPr>
              <w:spacing w:after="0" w:line="240" w:lineRule="auto"/>
              <w:rPr>
                <w:rFonts w:eastAsia="Times New Roman" w:cstheme="minorHAnsi"/>
                <w:sz w:val="24"/>
                <w:szCs w:val="24"/>
                <w:lang w:eastAsia="en-GB"/>
              </w:rPr>
            </w:pPr>
          </w:p>
        </w:tc>
      </w:tr>
    </w:tbl>
    <w:p w14:paraId="7D8E3642" w14:textId="77777777" w:rsidR="00A20E60" w:rsidRDefault="00A20E60" w:rsidP="002E6ADE">
      <w:pPr>
        <w:autoSpaceDE w:val="0"/>
        <w:autoSpaceDN w:val="0"/>
        <w:adjustRightInd w:val="0"/>
        <w:spacing w:after="0" w:line="240" w:lineRule="auto"/>
        <w:rPr>
          <w:rFonts w:eastAsia="Calibri" w:cstheme="minorHAnsi"/>
          <w:b/>
          <w:iCs/>
        </w:rPr>
      </w:pPr>
      <w:bookmarkStart w:id="0" w:name="_Toc314042098"/>
    </w:p>
    <w:p w14:paraId="19C7CF1A" w14:textId="694F198D" w:rsidR="001E2652" w:rsidRDefault="001E2652" w:rsidP="002E6ADE">
      <w:pPr>
        <w:autoSpaceDE w:val="0"/>
        <w:autoSpaceDN w:val="0"/>
        <w:adjustRightInd w:val="0"/>
        <w:spacing w:after="0" w:line="240" w:lineRule="auto"/>
        <w:rPr>
          <w:rFonts w:eastAsia="Calibri" w:cstheme="minorHAnsi"/>
          <w:b/>
          <w:iCs/>
        </w:rPr>
      </w:pPr>
      <w:r>
        <w:rPr>
          <w:rFonts w:eastAsia="Calibri" w:cstheme="minorHAnsi"/>
          <w:b/>
          <w:iCs/>
        </w:rPr>
        <w:t>Changes log</w:t>
      </w:r>
    </w:p>
    <w:p w14:paraId="53C46E9F" w14:textId="77777777" w:rsidR="00611E91" w:rsidRPr="00843FEF" w:rsidRDefault="00611E91" w:rsidP="002E6ADE">
      <w:pPr>
        <w:autoSpaceDE w:val="0"/>
        <w:autoSpaceDN w:val="0"/>
        <w:adjustRightInd w:val="0"/>
        <w:spacing w:after="0" w:line="240" w:lineRule="auto"/>
        <w:rPr>
          <w:rFonts w:eastAsia="Calibri" w:cstheme="minorHAnsi"/>
          <w:i/>
          <w:iCs/>
        </w:rPr>
      </w:pPr>
    </w:p>
    <w:tbl>
      <w:tblPr>
        <w:tblStyle w:val="TableGrid"/>
        <w:tblW w:w="9213" w:type="dxa"/>
        <w:tblInd w:w="-147" w:type="dxa"/>
        <w:tblLook w:val="04A0" w:firstRow="1" w:lastRow="0" w:firstColumn="1" w:lastColumn="0" w:noHBand="0" w:noVBand="1"/>
      </w:tblPr>
      <w:tblGrid>
        <w:gridCol w:w="1278"/>
        <w:gridCol w:w="5101"/>
        <w:gridCol w:w="1720"/>
        <w:gridCol w:w="1114"/>
      </w:tblGrid>
      <w:tr w:rsidR="006C7A5A" w:rsidRPr="00232FA5" w14:paraId="2025B9C0" w14:textId="77777777" w:rsidTr="00C04F50">
        <w:trPr>
          <w:trHeight w:val="264"/>
        </w:trPr>
        <w:tc>
          <w:tcPr>
            <w:tcW w:w="1278" w:type="dxa"/>
          </w:tcPr>
          <w:p w14:paraId="31D4B24A" w14:textId="77777777" w:rsidR="006C7A5A" w:rsidRPr="00232FA5" w:rsidRDefault="006C7A5A" w:rsidP="00232FA5">
            <w:pPr>
              <w:shd w:val="clear" w:color="auto" w:fill="FFFFFF" w:themeFill="background1"/>
              <w:rPr>
                <w:rFonts w:cstheme="minorHAnsi"/>
              </w:rPr>
            </w:pPr>
            <w:r w:rsidRPr="00232FA5">
              <w:rPr>
                <w:rFonts w:cstheme="minorHAnsi"/>
              </w:rPr>
              <w:t>Date</w:t>
            </w:r>
          </w:p>
        </w:tc>
        <w:tc>
          <w:tcPr>
            <w:tcW w:w="5101" w:type="dxa"/>
          </w:tcPr>
          <w:p w14:paraId="47C88345" w14:textId="77777777" w:rsidR="006C7A5A" w:rsidRPr="00232FA5" w:rsidRDefault="006C7A5A" w:rsidP="00232FA5">
            <w:pPr>
              <w:shd w:val="clear" w:color="auto" w:fill="FFFFFF" w:themeFill="background1"/>
              <w:rPr>
                <w:rFonts w:cstheme="minorHAnsi"/>
              </w:rPr>
            </w:pPr>
            <w:r w:rsidRPr="00232FA5">
              <w:rPr>
                <w:rFonts w:cstheme="minorHAnsi"/>
              </w:rPr>
              <w:t>Update</w:t>
            </w:r>
          </w:p>
        </w:tc>
        <w:tc>
          <w:tcPr>
            <w:tcW w:w="1720" w:type="dxa"/>
          </w:tcPr>
          <w:p w14:paraId="7260C55B" w14:textId="77777777" w:rsidR="006C7A5A" w:rsidRPr="00232FA5" w:rsidRDefault="00E30A47" w:rsidP="00232FA5">
            <w:pPr>
              <w:shd w:val="clear" w:color="auto" w:fill="FFFFFF" w:themeFill="background1"/>
              <w:rPr>
                <w:rFonts w:cstheme="minorHAnsi"/>
              </w:rPr>
            </w:pPr>
            <w:r w:rsidRPr="00232FA5">
              <w:rPr>
                <w:rFonts w:cstheme="minorHAnsi"/>
              </w:rPr>
              <w:t>Originated by</w:t>
            </w:r>
          </w:p>
        </w:tc>
        <w:tc>
          <w:tcPr>
            <w:tcW w:w="1114" w:type="dxa"/>
          </w:tcPr>
          <w:p w14:paraId="0580255B" w14:textId="77777777" w:rsidR="006C7A5A" w:rsidRPr="00232FA5" w:rsidRDefault="00E30A47" w:rsidP="00232FA5">
            <w:pPr>
              <w:shd w:val="clear" w:color="auto" w:fill="FFFFFF" w:themeFill="background1"/>
              <w:rPr>
                <w:rFonts w:cstheme="minorHAnsi"/>
              </w:rPr>
            </w:pPr>
            <w:r w:rsidRPr="00232FA5">
              <w:rPr>
                <w:rFonts w:cstheme="minorHAnsi"/>
              </w:rPr>
              <w:t>Approved</w:t>
            </w:r>
          </w:p>
        </w:tc>
      </w:tr>
      <w:tr w:rsidR="006C7A5A" w:rsidRPr="00232FA5" w14:paraId="3D7C3421" w14:textId="77777777" w:rsidTr="00C04F50">
        <w:trPr>
          <w:trHeight w:val="541"/>
        </w:trPr>
        <w:tc>
          <w:tcPr>
            <w:tcW w:w="1278" w:type="dxa"/>
          </w:tcPr>
          <w:p w14:paraId="6253BC3C" w14:textId="77777777" w:rsidR="006C7A5A" w:rsidRPr="00D36608" w:rsidRDefault="006C7A5A" w:rsidP="00232FA5">
            <w:pPr>
              <w:shd w:val="clear" w:color="auto" w:fill="FFFFFF" w:themeFill="background1"/>
              <w:rPr>
                <w:rFonts w:cstheme="minorHAnsi"/>
                <w:sz w:val="20"/>
                <w:szCs w:val="20"/>
              </w:rPr>
            </w:pPr>
            <w:r w:rsidRPr="00D36608">
              <w:rPr>
                <w:rFonts w:cstheme="minorHAnsi"/>
                <w:sz w:val="20"/>
                <w:szCs w:val="20"/>
              </w:rPr>
              <w:t>June 2015</w:t>
            </w:r>
          </w:p>
        </w:tc>
        <w:tc>
          <w:tcPr>
            <w:tcW w:w="5101" w:type="dxa"/>
          </w:tcPr>
          <w:p w14:paraId="4169408F" w14:textId="77777777" w:rsidR="006C7A5A" w:rsidRPr="00D36608" w:rsidRDefault="00E30A47" w:rsidP="00232FA5">
            <w:pPr>
              <w:shd w:val="clear" w:color="auto" w:fill="FFFFFF" w:themeFill="background1"/>
              <w:rPr>
                <w:rFonts w:cstheme="minorHAnsi"/>
                <w:sz w:val="20"/>
                <w:szCs w:val="20"/>
              </w:rPr>
            </w:pPr>
            <w:r w:rsidRPr="00D36608">
              <w:rPr>
                <w:rFonts w:cstheme="minorHAnsi"/>
                <w:sz w:val="20"/>
                <w:szCs w:val="20"/>
              </w:rPr>
              <w:t xml:space="preserve">Addition: </w:t>
            </w:r>
            <w:r w:rsidR="006C7A5A" w:rsidRPr="00D36608">
              <w:rPr>
                <w:rFonts w:cstheme="minorHAnsi"/>
                <w:sz w:val="20"/>
                <w:szCs w:val="20"/>
              </w:rPr>
              <w:t xml:space="preserve">Page </w:t>
            </w:r>
            <w:r w:rsidRPr="00D36608">
              <w:rPr>
                <w:rFonts w:cstheme="minorHAnsi"/>
                <w:sz w:val="20"/>
                <w:szCs w:val="20"/>
              </w:rPr>
              <w:t xml:space="preserve">5, paragraph 2.5 </w:t>
            </w:r>
          </w:p>
        </w:tc>
        <w:tc>
          <w:tcPr>
            <w:tcW w:w="1720" w:type="dxa"/>
          </w:tcPr>
          <w:p w14:paraId="7DDE83F7" w14:textId="77777777" w:rsidR="006C7A5A" w:rsidRPr="00D36608" w:rsidRDefault="00E30A47" w:rsidP="00232FA5">
            <w:pPr>
              <w:shd w:val="clear" w:color="auto" w:fill="FFFFFF" w:themeFill="background1"/>
              <w:rPr>
                <w:rFonts w:cstheme="minorHAnsi"/>
                <w:sz w:val="20"/>
                <w:szCs w:val="20"/>
              </w:rPr>
            </w:pPr>
            <w:r w:rsidRPr="00D36608">
              <w:rPr>
                <w:rFonts w:cstheme="minorHAnsi"/>
                <w:sz w:val="20"/>
                <w:szCs w:val="20"/>
              </w:rPr>
              <w:t>Helen Richardson-Hulme</w:t>
            </w:r>
          </w:p>
        </w:tc>
        <w:tc>
          <w:tcPr>
            <w:tcW w:w="1114" w:type="dxa"/>
          </w:tcPr>
          <w:p w14:paraId="5C7988A6" w14:textId="77777777" w:rsidR="006C7A5A" w:rsidRPr="00D36608" w:rsidRDefault="00E30A47" w:rsidP="00232FA5">
            <w:pPr>
              <w:shd w:val="clear" w:color="auto" w:fill="FFFFFF" w:themeFill="background1"/>
              <w:rPr>
                <w:rFonts w:cstheme="minorHAnsi"/>
                <w:sz w:val="20"/>
                <w:szCs w:val="20"/>
              </w:rPr>
            </w:pPr>
            <w:r w:rsidRPr="00D36608">
              <w:rPr>
                <w:rFonts w:cstheme="minorHAnsi"/>
                <w:sz w:val="20"/>
                <w:szCs w:val="20"/>
              </w:rPr>
              <w:t>AMB 2015</w:t>
            </w:r>
          </w:p>
        </w:tc>
      </w:tr>
      <w:tr w:rsidR="00F22914" w:rsidRPr="00232FA5" w14:paraId="7105BCE6" w14:textId="77777777" w:rsidTr="00C04F50">
        <w:trPr>
          <w:trHeight w:val="2199"/>
        </w:trPr>
        <w:tc>
          <w:tcPr>
            <w:tcW w:w="1278" w:type="dxa"/>
          </w:tcPr>
          <w:p w14:paraId="60E89813" w14:textId="77777777" w:rsidR="00F22914" w:rsidRPr="00D36608" w:rsidRDefault="00F22914" w:rsidP="00232FA5">
            <w:pPr>
              <w:shd w:val="clear" w:color="auto" w:fill="FFFFFF" w:themeFill="background1"/>
              <w:rPr>
                <w:rFonts w:cstheme="minorHAnsi"/>
                <w:sz w:val="20"/>
                <w:szCs w:val="20"/>
              </w:rPr>
            </w:pPr>
            <w:r w:rsidRPr="00D36608">
              <w:rPr>
                <w:rFonts w:cstheme="minorHAnsi"/>
                <w:sz w:val="20"/>
                <w:szCs w:val="20"/>
              </w:rPr>
              <w:t>18.08.15</w:t>
            </w:r>
          </w:p>
        </w:tc>
        <w:tc>
          <w:tcPr>
            <w:tcW w:w="5101" w:type="dxa"/>
          </w:tcPr>
          <w:p w14:paraId="7C50FEFC" w14:textId="334EBD60" w:rsidR="00442362" w:rsidRPr="00D36608" w:rsidRDefault="00442362" w:rsidP="00232FA5">
            <w:pPr>
              <w:shd w:val="clear" w:color="auto" w:fill="FFFFFF" w:themeFill="background1"/>
              <w:rPr>
                <w:rFonts w:cstheme="minorHAnsi"/>
                <w:sz w:val="20"/>
                <w:szCs w:val="20"/>
              </w:rPr>
            </w:pPr>
            <w:r w:rsidRPr="00D36608">
              <w:rPr>
                <w:rFonts w:cstheme="minorHAnsi"/>
                <w:sz w:val="20"/>
                <w:szCs w:val="20"/>
              </w:rPr>
              <w:t>Confirmed details set out in section 1 with UKCISA</w:t>
            </w:r>
          </w:p>
          <w:p w14:paraId="6C5F76E0" w14:textId="1604E1A7" w:rsidR="005B3CB8" w:rsidRPr="00D36608" w:rsidRDefault="00442362" w:rsidP="00232FA5">
            <w:pPr>
              <w:shd w:val="clear" w:color="auto" w:fill="FFFFFF" w:themeFill="background1"/>
              <w:rPr>
                <w:rFonts w:cstheme="minorHAnsi"/>
                <w:sz w:val="20"/>
                <w:szCs w:val="20"/>
              </w:rPr>
            </w:pPr>
            <w:r w:rsidRPr="00D36608">
              <w:rPr>
                <w:rFonts w:cstheme="minorHAnsi"/>
                <w:sz w:val="20"/>
                <w:szCs w:val="20"/>
              </w:rPr>
              <w:t>2.1 / 2.2. updated with 1516 process</w:t>
            </w:r>
          </w:p>
          <w:p w14:paraId="0020ED08" w14:textId="7913D03F" w:rsidR="00525F4C" w:rsidRPr="00D36608" w:rsidRDefault="005B3CB8" w:rsidP="00232FA5">
            <w:pPr>
              <w:shd w:val="clear" w:color="auto" w:fill="FFFFFF" w:themeFill="background1"/>
              <w:rPr>
                <w:rFonts w:cstheme="minorHAnsi"/>
                <w:sz w:val="20"/>
                <w:szCs w:val="20"/>
              </w:rPr>
            </w:pPr>
            <w:r w:rsidRPr="00D36608">
              <w:rPr>
                <w:rFonts w:cstheme="minorHAnsi"/>
                <w:sz w:val="20"/>
                <w:szCs w:val="20"/>
              </w:rPr>
              <w:t>2.6 Updated paragraph to include new guidance published 10.08.15</w:t>
            </w:r>
          </w:p>
          <w:p w14:paraId="399555FE" w14:textId="3B74ED71" w:rsidR="00442362" w:rsidRPr="00D36608" w:rsidRDefault="00525F4C" w:rsidP="00232FA5">
            <w:pPr>
              <w:shd w:val="clear" w:color="auto" w:fill="FFFFFF" w:themeFill="background1"/>
              <w:rPr>
                <w:rFonts w:cstheme="minorHAnsi"/>
                <w:sz w:val="20"/>
                <w:szCs w:val="20"/>
              </w:rPr>
            </w:pPr>
            <w:r w:rsidRPr="00D36608">
              <w:rPr>
                <w:rFonts w:cstheme="minorHAnsi"/>
                <w:sz w:val="20"/>
                <w:szCs w:val="20"/>
              </w:rPr>
              <w:t>Appendix 2 updated letter in line with new guidance published on 10.08.15</w:t>
            </w:r>
          </w:p>
          <w:p w14:paraId="6CC267E4" w14:textId="686F646C" w:rsidR="007D24BC" w:rsidRPr="00D36608" w:rsidRDefault="000422EC" w:rsidP="00232FA5">
            <w:pPr>
              <w:shd w:val="clear" w:color="auto" w:fill="FFFFFF" w:themeFill="background1"/>
              <w:rPr>
                <w:rFonts w:cstheme="minorHAnsi"/>
                <w:sz w:val="20"/>
                <w:szCs w:val="20"/>
              </w:rPr>
            </w:pPr>
            <w:r w:rsidRPr="00D36608">
              <w:rPr>
                <w:rFonts w:cstheme="minorHAnsi"/>
                <w:sz w:val="20"/>
                <w:szCs w:val="20"/>
              </w:rPr>
              <w:t>Section 5 updated users and roles for 1516</w:t>
            </w:r>
          </w:p>
          <w:p w14:paraId="3C8BC1E5" w14:textId="73F3506A" w:rsidR="00A82E5A" w:rsidRPr="00D36608" w:rsidRDefault="007D24BC" w:rsidP="00232FA5">
            <w:pPr>
              <w:shd w:val="clear" w:color="auto" w:fill="FFFFFF" w:themeFill="background1"/>
              <w:rPr>
                <w:rFonts w:cstheme="minorHAnsi"/>
                <w:sz w:val="20"/>
                <w:szCs w:val="20"/>
              </w:rPr>
            </w:pPr>
            <w:r w:rsidRPr="00D36608">
              <w:rPr>
                <w:rFonts w:cstheme="minorHAnsi"/>
                <w:sz w:val="20"/>
                <w:szCs w:val="20"/>
              </w:rPr>
              <w:t>Section 9 updated with 1516 figures</w:t>
            </w:r>
          </w:p>
          <w:p w14:paraId="589A5152" w14:textId="77777777" w:rsidR="00A82E5A" w:rsidRPr="00D36608" w:rsidRDefault="00A82E5A" w:rsidP="00232FA5">
            <w:pPr>
              <w:shd w:val="clear" w:color="auto" w:fill="FFFFFF" w:themeFill="background1"/>
              <w:rPr>
                <w:rFonts w:cstheme="minorHAnsi"/>
                <w:sz w:val="20"/>
                <w:szCs w:val="20"/>
              </w:rPr>
            </w:pPr>
            <w:r w:rsidRPr="00D36608">
              <w:rPr>
                <w:rFonts w:cstheme="minorHAnsi"/>
                <w:sz w:val="20"/>
                <w:szCs w:val="20"/>
              </w:rPr>
              <w:t>Updated Appendix 1 (to include in final draft) and 4</w:t>
            </w:r>
          </w:p>
        </w:tc>
        <w:tc>
          <w:tcPr>
            <w:tcW w:w="1720" w:type="dxa"/>
          </w:tcPr>
          <w:p w14:paraId="332E9C8B" w14:textId="77777777" w:rsidR="00F22914" w:rsidRPr="00D36608" w:rsidRDefault="00A82E5A" w:rsidP="00232FA5">
            <w:pPr>
              <w:shd w:val="clear" w:color="auto" w:fill="FFFFFF" w:themeFill="background1"/>
              <w:rPr>
                <w:rFonts w:cstheme="minorHAnsi"/>
                <w:sz w:val="20"/>
                <w:szCs w:val="20"/>
              </w:rPr>
            </w:pPr>
            <w:r w:rsidRPr="00D36608">
              <w:rPr>
                <w:rFonts w:cstheme="minorHAnsi"/>
                <w:sz w:val="20"/>
                <w:szCs w:val="20"/>
              </w:rPr>
              <w:t>Helen Richardson-Hulme</w:t>
            </w:r>
          </w:p>
        </w:tc>
        <w:tc>
          <w:tcPr>
            <w:tcW w:w="1114" w:type="dxa"/>
          </w:tcPr>
          <w:p w14:paraId="1E384D9A" w14:textId="77777777" w:rsidR="00F22914" w:rsidRPr="00D36608" w:rsidRDefault="00F22914" w:rsidP="00232FA5">
            <w:pPr>
              <w:shd w:val="clear" w:color="auto" w:fill="FFFFFF" w:themeFill="background1"/>
              <w:rPr>
                <w:rFonts w:cstheme="minorHAnsi"/>
                <w:sz w:val="20"/>
                <w:szCs w:val="20"/>
              </w:rPr>
            </w:pPr>
          </w:p>
        </w:tc>
      </w:tr>
      <w:tr w:rsidR="00175B74" w:rsidRPr="00232FA5" w14:paraId="4A0B285B" w14:textId="77777777" w:rsidTr="00C04F50">
        <w:trPr>
          <w:trHeight w:val="1823"/>
        </w:trPr>
        <w:tc>
          <w:tcPr>
            <w:tcW w:w="1278" w:type="dxa"/>
          </w:tcPr>
          <w:p w14:paraId="042CA6FD" w14:textId="77777777" w:rsidR="00175B74" w:rsidRPr="00D36608" w:rsidRDefault="00175B74" w:rsidP="00232FA5">
            <w:pPr>
              <w:shd w:val="clear" w:color="auto" w:fill="FFFFFF" w:themeFill="background1"/>
              <w:rPr>
                <w:rFonts w:cstheme="minorHAnsi"/>
                <w:sz w:val="20"/>
                <w:szCs w:val="20"/>
              </w:rPr>
            </w:pPr>
            <w:r w:rsidRPr="00D36608">
              <w:rPr>
                <w:rFonts w:cstheme="minorHAnsi"/>
                <w:sz w:val="20"/>
                <w:szCs w:val="20"/>
              </w:rPr>
              <w:t>17.11.15</w:t>
            </w:r>
          </w:p>
        </w:tc>
        <w:tc>
          <w:tcPr>
            <w:tcW w:w="5101" w:type="dxa"/>
          </w:tcPr>
          <w:p w14:paraId="400EECE3" w14:textId="77777777" w:rsidR="00F16374" w:rsidRPr="00D36608" w:rsidRDefault="00F16374" w:rsidP="00232FA5">
            <w:pPr>
              <w:shd w:val="clear" w:color="auto" w:fill="FFFFFF" w:themeFill="background1"/>
              <w:rPr>
                <w:rFonts w:cstheme="minorHAnsi"/>
                <w:sz w:val="20"/>
                <w:szCs w:val="20"/>
              </w:rPr>
            </w:pPr>
            <w:r w:rsidRPr="00D36608">
              <w:rPr>
                <w:rFonts w:cstheme="minorHAnsi"/>
                <w:sz w:val="20"/>
                <w:szCs w:val="20"/>
              </w:rPr>
              <w:t>Confirmed details set out in section 1 with UKCISA</w:t>
            </w:r>
          </w:p>
          <w:p w14:paraId="26EC7097" w14:textId="4A6D6C1C" w:rsidR="00C65965" w:rsidRPr="00D36608" w:rsidRDefault="00C65965" w:rsidP="00232FA5">
            <w:pPr>
              <w:shd w:val="clear" w:color="auto" w:fill="FFFFFF" w:themeFill="background1"/>
              <w:rPr>
                <w:rFonts w:cstheme="minorHAnsi"/>
                <w:sz w:val="20"/>
                <w:szCs w:val="20"/>
              </w:rPr>
            </w:pPr>
            <w:r w:rsidRPr="00D36608">
              <w:rPr>
                <w:rFonts w:cstheme="minorHAnsi"/>
                <w:sz w:val="20"/>
                <w:szCs w:val="20"/>
              </w:rPr>
              <w:t xml:space="preserve">2.6 updated </w:t>
            </w:r>
            <w:r w:rsidR="00E8610E" w:rsidRPr="00D36608">
              <w:rPr>
                <w:rFonts w:cstheme="minorHAnsi"/>
                <w:sz w:val="20"/>
                <w:szCs w:val="20"/>
              </w:rPr>
              <w:t xml:space="preserve">paragraph to include new guidance published </w:t>
            </w:r>
            <w:r w:rsidRPr="00D36608">
              <w:rPr>
                <w:rFonts w:cstheme="minorHAnsi"/>
                <w:sz w:val="20"/>
                <w:szCs w:val="20"/>
              </w:rPr>
              <w:t>12.11.15</w:t>
            </w:r>
          </w:p>
          <w:p w14:paraId="684FCDC9" w14:textId="5AA4B93C" w:rsidR="00C65965" w:rsidRPr="00D36608" w:rsidRDefault="00E8610E" w:rsidP="00232FA5">
            <w:pPr>
              <w:shd w:val="clear" w:color="auto" w:fill="FFFFFF" w:themeFill="background1"/>
              <w:rPr>
                <w:rFonts w:cstheme="minorHAnsi"/>
                <w:sz w:val="20"/>
                <w:szCs w:val="20"/>
              </w:rPr>
            </w:pPr>
            <w:r w:rsidRPr="00D36608">
              <w:rPr>
                <w:rFonts w:cstheme="minorHAnsi"/>
                <w:sz w:val="20"/>
                <w:szCs w:val="20"/>
              </w:rPr>
              <w:t>Addition: Appendix 5</w:t>
            </w:r>
          </w:p>
          <w:p w14:paraId="1F868BFE" w14:textId="732201E4" w:rsidR="005E2EBD" w:rsidRPr="00D36608" w:rsidRDefault="00843FC7" w:rsidP="00232FA5">
            <w:pPr>
              <w:shd w:val="clear" w:color="auto" w:fill="FFFFFF" w:themeFill="background1"/>
              <w:rPr>
                <w:rFonts w:cstheme="minorHAnsi"/>
                <w:sz w:val="20"/>
                <w:szCs w:val="20"/>
              </w:rPr>
            </w:pPr>
            <w:r w:rsidRPr="00D36608">
              <w:rPr>
                <w:rFonts w:cstheme="minorHAnsi"/>
                <w:sz w:val="20"/>
                <w:szCs w:val="20"/>
              </w:rPr>
              <w:t>3.1 updated with 12.11.15</w:t>
            </w:r>
          </w:p>
          <w:p w14:paraId="50D70586" w14:textId="1FEC97F1" w:rsidR="005E2EBD" w:rsidRPr="00D36608" w:rsidRDefault="005E2EBD" w:rsidP="00232FA5">
            <w:pPr>
              <w:shd w:val="clear" w:color="auto" w:fill="FFFFFF" w:themeFill="background1"/>
              <w:rPr>
                <w:rFonts w:cstheme="minorHAnsi"/>
                <w:sz w:val="20"/>
                <w:szCs w:val="20"/>
              </w:rPr>
            </w:pPr>
            <w:r w:rsidRPr="00D36608">
              <w:rPr>
                <w:rFonts w:cstheme="minorHAnsi"/>
                <w:sz w:val="20"/>
                <w:szCs w:val="20"/>
              </w:rPr>
              <w:t>Section 9 Updated student numbers</w:t>
            </w:r>
          </w:p>
          <w:p w14:paraId="406FCC26" w14:textId="66531B5E" w:rsidR="00232FA5" w:rsidRPr="00D36608" w:rsidRDefault="005E2EBD" w:rsidP="00232FA5">
            <w:pPr>
              <w:shd w:val="clear" w:color="auto" w:fill="FFFFFF" w:themeFill="background1"/>
              <w:rPr>
                <w:rFonts w:cstheme="minorHAnsi"/>
                <w:sz w:val="20"/>
                <w:szCs w:val="20"/>
              </w:rPr>
            </w:pPr>
            <w:r w:rsidRPr="00D36608">
              <w:rPr>
                <w:rFonts w:cstheme="minorHAnsi"/>
                <w:sz w:val="20"/>
                <w:szCs w:val="20"/>
              </w:rPr>
              <w:t xml:space="preserve">11 Updated Guidance Documents </w:t>
            </w:r>
            <w:r w:rsidR="00D72AB3" w:rsidRPr="00D36608">
              <w:rPr>
                <w:rFonts w:cstheme="minorHAnsi"/>
                <w:sz w:val="20"/>
                <w:szCs w:val="20"/>
              </w:rPr>
              <w:t>½</w:t>
            </w:r>
            <w:r w:rsidRPr="00D36608">
              <w:rPr>
                <w:rFonts w:cstheme="minorHAnsi"/>
                <w:sz w:val="20"/>
                <w:szCs w:val="20"/>
              </w:rPr>
              <w:t>/3 in line with 12.11.15</w:t>
            </w:r>
          </w:p>
        </w:tc>
        <w:tc>
          <w:tcPr>
            <w:tcW w:w="1720" w:type="dxa"/>
          </w:tcPr>
          <w:p w14:paraId="1BF79B5C" w14:textId="77777777" w:rsidR="00175B74" w:rsidRPr="00D36608" w:rsidRDefault="00F16374" w:rsidP="00232FA5">
            <w:pPr>
              <w:shd w:val="clear" w:color="auto" w:fill="FFFFFF" w:themeFill="background1"/>
              <w:rPr>
                <w:rFonts w:cstheme="minorHAnsi"/>
                <w:sz w:val="20"/>
                <w:szCs w:val="20"/>
              </w:rPr>
            </w:pPr>
            <w:r w:rsidRPr="00D36608">
              <w:rPr>
                <w:rFonts w:cstheme="minorHAnsi"/>
                <w:sz w:val="20"/>
                <w:szCs w:val="20"/>
              </w:rPr>
              <w:t>Sharon Farrant</w:t>
            </w:r>
          </w:p>
        </w:tc>
        <w:tc>
          <w:tcPr>
            <w:tcW w:w="1114" w:type="dxa"/>
          </w:tcPr>
          <w:p w14:paraId="050FCBD4" w14:textId="77777777" w:rsidR="00175B74" w:rsidRPr="00D36608" w:rsidRDefault="00175B74" w:rsidP="00232FA5">
            <w:pPr>
              <w:shd w:val="clear" w:color="auto" w:fill="FFFFFF" w:themeFill="background1"/>
              <w:rPr>
                <w:rFonts w:cstheme="minorHAnsi"/>
                <w:sz w:val="20"/>
                <w:szCs w:val="20"/>
              </w:rPr>
            </w:pPr>
          </w:p>
        </w:tc>
      </w:tr>
      <w:tr w:rsidR="00BF01E0" w:rsidRPr="00232FA5" w14:paraId="77356C46" w14:textId="77777777" w:rsidTr="00C04F50">
        <w:trPr>
          <w:trHeight w:val="276"/>
        </w:trPr>
        <w:tc>
          <w:tcPr>
            <w:tcW w:w="1278" w:type="dxa"/>
          </w:tcPr>
          <w:p w14:paraId="29180892" w14:textId="77777777" w:rsidR="00BF01E0" w:rsidRPr="00D36608" w:rsidRDefault="00BF01E0" w:rsidP="00232FA5">
            <w:pPr>
              <w:shd w:val="clear" w:color="auto" w:fill="FFFFFF" w:themeFill="background1"/>
              <w:rPr>
                <w:rFonts w:cstheme="minorHAnsi"/>
                <w:sz w:val="20"/>
                <w:szCs w:val="20"/>
              </w:rPr>
            </w:pPr>
            <w:r w:rsidRPr="00D36608">
              <w:rPr>
                <w:rFonts w:cstheme="minorHAnsi"/>
                <w:sz w:val="20"/>
                <w:szCs w:val="20"/>
              </w:rPr>
              <w:t>18.04.16</w:t>
            </w:r>
          </w:p>
        </w:tc>
        <w:tc>
          <w:tcPr>
            <w:tcW w:w="5101" w:type="dxa"/>
          </w:tcPr>
          <w:p w14:paraId="1A0D96E4" w14:textId="77777777" w:rsidR="00BF01E0" w:rsidRPr="00D36608" w:rsidRDefault="00BF01E0" w:rsidP="00232FA5">
            <w:pPr>
              <w:shd w:val="clear" w:color="auto" w:fill="FFFFFF" w:themeFill="background1"/>
              <w:rPr>
                <w:rFonts w:cstheme="minorHAnsi"/>
                <w:sz w:val="20"/>
                <w:szCs w:val="20"/>
              </w:rPr>
            </w:pPr>
            <w:r w:rsidRPr="00D36608">
              <w:rPr>
                <w:rFonts w:cstheme="minorHAnsi"/>
                <w:sz w:val="20"/>
                <w:szCs w:val="20"/>
              </w:rPr>
              <w:t>Updated level 1 user details</w:t>
            </w:r>
          </w:p>
          <w:p w14:paraId="1662781B" w14:textId="77777777" w:rsidR="00BF01E0" w:rsidRPr="00D36608" w:rsidRDefault="00BF01E0" w:rsidP="00232FA5">
            <w:pPr>
              <w:shd w:val="clear" w:color="auto" w:fill="FFFFFF" w:themeFill="background1"/>
              <w:rPr>
                <w:rFonts w:cstheme="minorHAnsi"/>
                <w:sz w:val="20"/>
                <w:szCs w:val="20"/>
              </w:rPr>
            </w:pPr>
            <w:r w:rsidRPr="00D36608">
              <w:rPr>
                <w:rFonts w:cstheme="minorHAnsi"/>
                <w:sz w:val="20"/>
                <w:szCs w:val="20"/>
              </w:rPr>
              <w:t>Updated Appendix 5</w:t>
            </w:r>
          </w:p>
          <w:p w14:paraId="3B72118D" w14:textId="77777777" w:rsidR="00BF01E0" w:rsidRPr="00D36608" w:rsidRDefault="00BF01E0" w:rsidP="00232FA5">
            <w:pPr>
              <w:shd w:val="clear" w:color="auto" w:fill="FFFFFF" w:themeFill="background1"/>
              <w:rPr>
                <w:rFonts w:cstheme="minorHAnsi"/>
                <w:sz w:val="20"/>
                <w:szCs w:val="20"/>
              </w:rPr>
            </w:pPr>
            <w:r w:rsidRPr="00D36608">
              <w:rPr>
                <w:rFonts w:cstheme="minorHAnsi"/>
                <w:sz w:val="20"/>
                <w:szCs w:val="20"/>
              </w:rPr>
              <w:t>5.25 Updated Academic progression – to include new guidance published 06.04.16</w:t>
            </w:r>
          </w:p>
          <w:p w14:paraId="159D2A47" w14:textId="77777777" w:rsidR="00BF01E0" w:rsidRPr="00D36608" w:rsidRDefault="00BF01E0" w:rsidP="00232FA5">
            <w:pPr>
              <w:shd w:val="clear" w:color="auto" w:fill="FFFFFF" w:themeFill="background1"/>
              <w:rPr>
                <w:rFonts w:cstheme="minorHAnsi"/>
                <w:sz w:val="20"/>
                <w:szCs w:val="20"/>
              </w:rPr>
            </w:pPr>
            <w:r w:rsidRPr="00D36608">
              <w:rPr>
                <w:rFonts w:cstheme="minorHAnsi"/>
                <w:sz w:val="20"/>
                <w:szCs w:val="20"/>
              </w:rPr>
              <w:t>5.28 Updated academic progression – to include an additional example as published in new guidance 06.04.16</w:t>
            </w:r>
          </w:p>
        </w:tc>
        <w:tc>
          <w:tcPr>
            <w:tcW w:w="1720" w:type="dxa"/>
          </w:tcPr>
          <w:p w14:paraId="496BA781" w14:textId="77777777" w:rsidR="00BF01E0" w:rsidRPr="00D36608" w:rsidRDefault="00BF01E0" w:rsidP="00232FA5">
            <w:pPr>
              <w:shd w:val="clear" w:color="auto" w:fill="FFFFFF" w:themeFill="background1"/>
              <w:rPr>
                <w:rFonts w:cstheme="minorHAnsi"/>
                <w:sz w:val="20"/>
                <w:szCs w:val="20"/>
              </w:rPr>
            </w:pPr>
          </w:p>
        </w:tc>
        <w:tc>
          <w:tcPr>
            <w:tcW w:w="1114" w:type="dxa"/>
          </w:tcPr>
          <w:p w14:paraId="4205E52B" w14:textId="77777777" w:rsidR="00BF01E0" w:rsidRPr="00D36608" w:rsidRDefault="00BF01E0" w:rsidP="00232FA5">
            <w:pPr>
              <w:shd w:val="clear" w:color="auto" w:fill="FFFFFF" w:themeFill="background1"/>
              <w:rPr>
                <w:rFonts w:cstheme="minorHAnsi"/>
                <w:sz w:val="20"/>
                <w:szCs w:val="20"/>
              </w:rPr>
            </w:pPr>
          </w:p>
        </w:tc>
      </w:tr>
      <w:tr w:rsidR="004D61A0" w:rsidRPr="00232FA5" w14:paraId="7FCB02DC" w14:textId="77777777" w:rsidTr="00C04F50">
        <w:trPr>
          <w:trHeight w:val="529"/>
        </w:trPr>
        <w:tc>
          <w:tcPr>
            <w:tcW w:w="1278" w:type="dxa"/>
          </w:tcPr>
          <w:p w14:paraId="5787A879" w14:textId="77777777" w:rsidR="004D61A0" w:rsidRPr="00D36608" w:rsidRDefault="004D61A0" w:rsidP="00232FA5">
            <w:pPr>
              <w:shd w:val="clear" w:color="auto" w:fill="FFFFFF" w:themeFill="background1"/>
              <w:rPr>
                <w:rFonts w:cstheme="minorHAnsi"/>
                <w:sz w:val="20"/>
                <w:szCs w:val="20"/>
              </w:rPr>
            </w:pPr>
            <w:r w:rsidRPr="00D36608">
              <w:rPr>
                <w:rFonts w:cstheme="minorHAnsi"/>
                <w:sz w:val="20"/>
                <w:szCs w:val="20"/>
              </w:rPr>
              <w:t>02.08.16</w:t>
            </w:r>
          </w:p>
        </w:tc>
        <w:tc>
          <w:tcPr>
            <w:tcW w:w="5101" w:type="dxa"/>
          </w:tcPr>
          <w:p w14:paraId="0A570B4B" w14:textId="77777777" w:rsidR="004D61A0" w:rsidRPr="00D36608" w:rsidRDefault="004D61A0" w:rsidP="00232FA5">
            <w:pPr>
              <w:shd w:val="clear" w:color="auto" w:fill="FFFFFF" w:themeFill="background1"/>
              <w:rPr>
                <w:rFonts w:cstheme="minorHAnsi"/>
                <w:sz w:val="20"/>
                <w:szCs w:val="20"/>
              </w:rPr>
            </w:pPr>
            <w:r w:rsidRPr="00D36608">
              <w:rPr>
                <w:rFonts w:cstheme="minorHAnsi"/>
                <w:sz w:val="20"/>
                <w:szCs w:val="20"/>
              </w:rPr>
              <w:t>Annual update including UKVI updates from 18.07.16 Document 2</w:t>
            </w:r>
          </w:p>
        </w:tc>
        <w:tc>
          <w:tcPr>
            <w:tcW w:w="1720" w:type="dxa"/>
          </w:tcPr>
          <w:p w14:paraId="4858EDD9" w14:textId="77777777" w:rsidR="004D61A0" w:rsidRPr="00D36608" w:rsidRDefault="004D61A0" w:rsidP="00232FA5">
            <w:pPr>
              <w:shd w:val="clear" w:color="auto" w:fill="FFFFFF" w:themeFill="background1"/>
              <w:rPr>
                <w:rFonts w:cstheme="minorHAnsi"/>
                <w:sz w:val="20"/>
                <w:szCs w:val="20"/>
              </w:rPr>
            </w:pPr>
            <w:r w:rsidRPr="00D36608">
              <w:rPr>
                <w:rFonts w:cstheme="minorHAnsi"/>
                <w:sz w:val="20"/>
                <w:szCs w:val="20"/>
              </w:rPr>
              <w:t>Helen R-Hulme</w:t>
            </w:r>
          </w:p>
        </w:tc>
        <w:tc>
          <w:tcPr>
            <w:tcW w:w="1114" w:type="dxa"/>
          </w:tcPr>
          <w:p w14:paraId="16A9811D" w14:textId="77777777" w:rsidR="004D61A0" w:rsidRPr="00D36608" w:rsidRDefault="004D61A0" w:rsidP="00232FA5">
            <w:pPr>
              <w:shd w:val="clear" w:color="auto" w:fill="FFFFFF" w:themeFill="background1"/>
              <w:rPr>
                <w:rFonts w:cstheme="minorHAnsi"/>
                <w:sz w:val="20"/>
                <w:szCs w:val="20"/>
              </w:rPr>
            </w:pPr>
          </w:p>
        </w:tc>
      </w:tr>
      <w:tr w:rsidR="006049AA" w:rsidRPr="00232FA5" w14:paraId="270B310D" w14:textId="77777777" w:rsidTr="00C04F50">
        <w:trPr>
          <w:trHeight w:val="529"/>
        </w:trPr>
        <w:tc>
          <w:tcPr>
            <w:tcW w:w="1278" w:type="dxa"/>
          </w:tcPr>
          <w:p w14:paraId="2A399D25" w14:textId="77777777" w:rsidR="006049AA" w:rsidRPr="00D36608" w:rsidRDefault="006049AA" w:rsidP="00232FA5">
            <w:pPr>
              <w:shd w:val="clear" w:color="auto" w:fill="FFFFFF" w:themeFill="background1"/>
              <w:rPr>
                <w:rFonts w:cstheme="minorHAnsi"/>
                <w:sz w:val="20"/>
                <w:szCs w:val="20"/>
              </w:rPr>
            </w:pPr>
            <w:r w:rsidRPr="00D36608">
              <w:rPr>
                <w:rFonts w:cstheme="minorHAnsi"/>
                <w:sz w:val="20"/>
                <w:szCs w:val="20"/>
              </w:rPr>
              <w:t>14.11.16</w:t>
            </w:r>
          </w:p>
        </w:tc>
        <w:tc>
          <w:tcPr>
            <w:tcW w:w="5101" w:type="dxa"/>
          </w:tcPr>
          <w:p w14:paraId="7F4E6B94" w14:textId="77777777" w:rsidR="006049AA" w:rsidRPr="00D36608" w:rsidRDefault="006049AA" w:rsidP="00232FA5">
            <w:pPr>
              <w:shd w:val="clear" w:color="auto" w:fill="FFFFFF" w:themeFill="background1"/>
              <w:rPr>
                <w:rFonts w:cstheme="minorHAnsi"/>
                <w:sz w:val="20"/>
                <w:szCs w:val="20"/>
              </w:rPr>
            </w:pPr>
            <w:r w:rsidRPr="00D36608">
              <w:rPr>
                <w:rFonts w:cstheme="minorHAnsi"/>
                <w:sz w:val="20"/>
                <w:szCs w:val="20"/>
              </w:rPr>
              <w:t>Addition of Daniel Place as Level 2 user (</w:t>
            </w:r>
            <w:proofErr w:type="spellStart"/>
            <w:r w:rsidRPr="00D36608">
              <w:rPr>
                <w:rFonts w:cstheme="minorHAnsi"/>
                <w:sz w:val="20"/>
                <w:szCs w:val="20"/>
              </w:rPr>
              <w:t>pg</w:t>
            </w:r>
            <w:proofErr w:type="spellEnd"/>
            <w:r w:rsidRPr="00D36608">
              <w:rPr>
                <w:rFonts w:cstheme="minorHAnsi"/>
                <w:sz w:val="20"/>
                <w:szCs w:val="20"/>
              </w:rPr>
              <w:t xml:space="preserve"> 4)</w:t>
            </w:r>
          </w:p>
          <w:p w14:paraId="67801B85" w14:textId="27740F42" w:rsidR="007013E6" w:rsidRPr="00D36608" w:rsidRDefault="00EA0F9C" w:rsidP="00232FA5">
            <w:pPr>
              <w:shd w:val="clear" w:color="auto" w:fill="FFFFFF" w:themeFill="background1"/>
              <w:rPr>
                <w:rFonts w:cstheme="minorHAnsi"/>
                <w:sz w:val="20"/>
                <w:szCs w:val="20"/>
              </w:rPr>
            </w:pPr>
            <w:r w:rsidRPr="00D36608">
              <w:rPr>
                <w:rFonts w:cstheme="minorHAnsi"/>
                <w:sz w:val="20"/>
                <w:szCs w:val="20"/>
              </w:rPr>
              <w:t>2.2 Addition of Rules, Regulations and Procedure for Students 1617 reference</w:t>
            </w:r>
          </w:p>
          <w:p w14:paraId="55628F53" w14:textId="2A14F87F" w:rsidR="00EA0F9C" w:rsidRPr="00D36608" w:rsidRDefault="00584960" w:rsidP="00232FA5">
            <w:pPr>
              <w:shd w:val="clear" w:color="auto" w:fill="FFFFFF" w:themeFill="background1"/>
              <w:rPr>
                <w:rFonts w:cstheme="minorHAnsi"/>
                <w:sz w:val="20"/>
                <w:szCs w:val="20"/>
              </w:rPr>
            </w:pPr>
            <w:r w:rsidRPr="00D36608">
              <w:rPr>
                <w:rFonts w:cstheme="minorHAnsi"/>
                <w:sz w:val="20"/>
                <w:szCs w:val="20"/>
              </w:rPr>
              <w:t>2.4</w:t>
            </w:r>
            <w:r w:rsidR="007013E6" w:rsidRPr="00D36608">
              <w:rPr>
                <w:rFonts w:cstheme="minorHAnsi"/>
                <w:sz w:val="20"/>
                <w:szCs w:val="20"/>
              </w:rPr>
              <w:t xml:space="preserve"> Addition </w:t>
            </w:r>
            <w:r w:rsidR="00B11F2C" w:rsidRPr="00D36608">
              <w:rPr>
                <w:rFonts w:cstheme="minorHAnsi"/>
                <w:sz w:val="20"/>
                <w:szCs w:val="20"/>
              </w:rPr>
              <w:t xml:space="preserve">of </w:t>
            </w:r>
            <w:r w:rsidRPr="00D36608">
              <w:rPr>
                <w:rFonts w:cstheme="minorHAnsi"/>
                <w:sz w:val="20"/>
                <w:szCs w:val="20"/>
              </w:rPr>
              <w:t xml:space="preserve">reference to </w:t>
            </w:r>
            <w:r w:rsidR="00B11F2C" w:rsidRPr="00D36608">
              <w:rPr>
                <w:rFonts w:cstheme="minorHAnsi"/>
                <w:sz w:val="20"/>
                <w:szCs w:val="20"/>
              </w:rPr>
              <w:t xml:space="preserve">policy relating to </w:t>
            </w:r>
            <w:r w:rsidRPr="00D36608">
              <w:rPr>
                <w:rFonts w:cstheme="minorHAnsi"/>
                <w:sz w:val="20"/>
                <w:szCs w:val="20"/>
              </w:rPr>
              <w:t>administration fees</w:t>
            </w:r>
          </w:p>
          <w:p w14:paraId="34A07D43" w14:textId="6918CBC4" w:rsidR="00E11FA9" w:rsidRPr="00D36608" w:rsidRDefault="00E11FA9" w:rsidP="00232FA5">
            <w:pPr>
              <w:shd w:val="clear" w:color="auto" w:fill="FFFFFF" w:themeFill="background1"/>
              <w:rPr>
                <w:rFonts w:cstheme="minorHAnsi"/>
                <w:sz w:val="20"/>
                <w:szCs w:val="20"/>
              </w:rPr>
            </w:pPr>
            <w:r w:rsidRPr="00D36608">
              <w:rPr>
                <w:rFonts w:cstheme="minorHAnsi"/>
                <w:sz w:val="20"/>
                <w:szCs w:val="20"/>
              </w:rPr>
              <w:t>Training update amended in appendix 4</w:t>
            </w:r>
          </w:p>
          <w:p w14:paraId="6A4846B7" w14:textId="53112EDC" w:rsidR="006049AA" w:rsidRPr="00D36608" w:rsidRDefault="00FF4E62" w:rsidP="00232FA5">
            <w:pPr>
              <w:shd w:val="clear" w:color="auto" w:fill="FFFFFF" w:themeFill="background1"/>
              <w:rPr>
                <w:rFonts w:cstheme="minorHAnsi"/>
                <w:sz w:val="20"/>
                <w:szCs w:val="20"/>
              </w:rPr>
            </w:pPr>
            <w:r w:rsidRPr="00D36608">
              <w:rPr>
                <w:rFonts w:cstheme="minorHAnsi"/>
                <w:sz w:val="20"/>
                <w:szCs w:val="20"/>
              </w:rPr>
              <w:t>Addition of A</w:t>
            </w:r>
            <w:r w:rsidR="00EA0F9C" w:rsidRPr="00D36608">
              <w:rPr>
                <w:rFonts w:cstheme="minorHAnsi"/>
                <w:sz w:val="20"/>
                <w:szCs w:val="20"/>
              </w:rPr>
              <w:t>ppendix 6 – International fee status excerpt</w:t>
            </w:r>
          </w:p>
        </w:tc>
        <w:tc>
          <w:tcPr>
            <w:tcW w:w="1720" w:type="dxa"/>
          </w:tcPr>
          <w:p w14:paraId="71CDD2AA" w14:textId="77777777" w:rsidR="006049AA" w:rsidRPr="00D36608" w:rsidRDefault="006049AA" w:rsidP="00232FA5">
            <w:pPr>
              <w:shd w:val="clear" w:color="auto" w:fill="FFFFFF" w:themeFill="background1"/>
              <w:rPr>
                <w:rFonts w:cstheme="minorHAnsi"/>
                <w:sz w:val="20"/>
                <w:szCs w:val="20"/>
              </w:rPr>
            </w:pPr>
            <w:r w:rsidRPr="00D36608">
              <w:rPr>
                <w:rFonts w:cstheme="minorHAnsi"/>
                <w:sz w:val="20"/>
                <w:szCs w:val="20"/>
              </w:rPr>
              <w:t>Sharon Farrant</w:t>
            </w:r>
            <w:r w:rsidR="00FF4E62" w:rsidRPr="00D36608">
              <w:rPr>
                <w:rFonts w:cstheme="minorHAnsi"/>
                <w:sz w:val="20"/>
                <w:szCs w:val="20"/>
              </w:rPr>
              <w:t xml:space="preserve"> &amp; Alexandra Miller</w:t>
            </w:r>
          </w:p>
        </w:tc>
        <w:tc>
          <w:tcPr>
            <w:tcW w:w="1114" w:type="dxa"/>
          </w:tcPr>
          <w:p w14:paraId="0017AB17" w14:textId="77777777" w:rsidR="006049AA" w:rsidRPr="00D36608" w:rsidRDefault="006049AA" w:rsidP="00232FA5">
            <w:pPr>
              <w:shd w:val="clear" w:color="auto" w:fill="FFFFFF" w:themeFill="background1"/>
              <w:rPr>
                <w:rFonts w:cstheme="minorHAnsi"/>
                <w:sz w:val="20"/>
                <w:szCs w:val="20"/>
              </w:rPr>
            </w:pPr>
          </w:p>
        </w:tc>
      </w:tr>
      <w:tr w:rsidR="00D24753" w:rsidRPr="00232FA5" w14:paraId="72F57011" w14:textId="77777777" w:rsidTr="00C04F50">
        <w:trPr>
          <w:trHeight w:val="1824"/>
        </w:trPr>
        <w:tc>
          <w:tcPr>
            <w:tcW w:w="1278" w:type="dxa"/>
          </w:tcPr>
          <w:p w14:paraId="73659331" w14:textId="77777777" w:rsidR="00D24753" w:rsidRPr="00D36608" w:rsidRDefault="00D24753" w:rsidP="00232FA5">
            <w:pPr>
              <w:shd w:val="clear" w:color="auto" w:fill="FFFFFF" w:themeFill="background1"/>
              <w:rPr>
                <w:rFonts w:cstheme="minorHAnsi"/>
                <w:sz w:val="20"/>
                <w:szCs w:val="20"/>
              </w:rPr>
            </w:pPr>
            <w:r w:rsidRPr="00D36608">
              <w:rPr>
                <w:rFonts w:cstheme="minorHAnsi"/>
                <w:sz w:val="20"/>
                <w:szCs w:val="20"/>
              </w:rPr>
              <w:t>01.12.16</w:t>
            </w:r>
          </w:p>
        </w:tc>
        <w:tc>
          <w:tcPr>
            <w:tcW w:w="5101" w:type="dxa"/>
          </w:tcPr>
          <w:p w14:paraId="1ACCB39E" w14:textId="77777777" w:rsidR="00D24753" w:rsidRPr="00D36608" w:rsidRDefault="00D24753" w:rsidP="00232FA5">
            <w:pPr>
              <w:shd w:val="clear" w:color="auto" w:fill="FFFFFF" w:themeFill="background1"/>
              <w:rPr>
                <w:rFonts w:cstheme="minorHAnsi"/>
                <w:sz w:val="20"/>
                <w:szCs w:val="20"/>
              </w:rPr>
            </w:pPr>
            <w:r w:rsidRPr="00D36608">
              <w:rPr>
                <w:rFonts w:cstheme="minorHAnsi"/>
                <w:sz w:val="20"/>
                <w:szCs w:val="20"/>
              </w:rPr>
              <w:t>Appendix 1 – addition of ATAS advice if applicable</w:t>
            </w:r>
          </w:p>
          <w:p w14:paraId="442F89B1" w14:textId="6410CDFD" w:rsidR="00D24753" w:rsidRPr="00D36608" w:rsidRDefault="00963B1B" w:rsidP="00232FA5">
            <w:pPr>
              <w:shd w:val="clear" w:color="auto" w:fill="FFFFFF" w:themeFill="background1"/>
              <w:rPr>
                <w:rFonts w:cstheme="minorHAnsi"/>
                <w:sz w:val="20"/>
                <w:szCs w:val="20"/>
              </w:rPr>
            </w:pPr>
            <w:r w:rsidRPr="00D36608">
              <w:rPr>
                <w:rFonts w:cstheme="minorHAnsi"/>
                <w:sz w:val="20"/>
                <w:szCs w:val="20"/>
              </w:rPr>
              <w:t>1.4 Updated footnote1 hyperlink</w:t>
            </w:r>
          </w:p>
          <w:p w14:paraId="26C4A286" w14:textId="3D17BF94" w:rsidR="001A1D7A" w:rsidRPr="00D36608" w:rsidRDefault="001A1D7A" w:rsidP="00232FA5">
            <w:pPr>
              <w:shd w:val="clear" w:color="auto" w:fill="FFFFFF" w:themeFill="background1"/>
              <w:rPr>
                <w:rFonts w:cstheme="minorHAnsi"/>
                <w:sz w:val="20"/>
                <w:szCs w:val="20"/>
              </w:rPr>
            </w:pPr>
            <w:r w:rsidRPr="00D36608">
              <w:rPr>
                <w:rFonts w:cstheme="minorHAnsi"/>
                <w:sz w:val="20"/>
                <w:szCs w:val="20"/>
              </w:rPr>
              <w:t>2.6 Updated footnotes 2 &amp; 3 hyperlinks</w:t>
            </w:r>
          </w:p>
          <w:p w14:paraId="609BAAD8" w14:textId="77777777" w:rsidR="001A1D7A" w:rsidRPr="00D36608" w:rsidRDefault="001A1D7A" w:rsidP="00232FA5">
            <w:pPr>
              <w:shd w:val="clear" w:color="auto" w:fill="FFFFFF" w:themeFill="background1"/>
              <w:rPr>
                <w:rFonts w:cstheme="minorHAnsi"/>
                <w:sz w:val="20"/>
                <w:szCs w:val="20"/>
              </w:rPr>
            </w:pPr>
            <w:r w:rsidRPr="00D36608">
              <w:rPr>
                <w:rFonts w:cstheme="minorHAnsi"/>
                <w:sz w:val="20"/>
                <w:szCs w:val="20"/>
              </w:rPr>
              <w:t>Appendix 2 – amended meeting schedule to termly</w:t>
            </w:r>
          </w:p>
          <w:p w14:paraId="5572FDE7" w14:textId="3261E085" w:rsidR="00D24753" w:rsidRPr="00D36608" w:rsidRDefault="00DF660B" w:rsidP="00232FA5">
            <w:pPr>
              <w:shd w:val="clear" w:color="auto" w:fill="FFFFFF" w:themeFill="background1"/>
              <w:rPr>
                <w:rFonts w:cstheme="minorHAnsi"/>
                <w:sz w:val="20"/>
                <w:szCs w:val="20"/>
              </w:rPr>
            </w:pPr>
            <w:r w:rsidRPr="00D36608">
              <w:rPr>
                <w:rFonts w:cstheme="minorHAnsi"/>
                <w:sz w:val="20"/>
                <w:szCs w:val="20"/>
              </w:rPr>
              <w:t xml:space="preserve">Appendix 5 – Refreshed excerpt from Document 2 Sponsorship </w:t>
            </w:r>
            <w:proofErr w:type="gramStart"/>
            <w:r w:rsidRPr="00D36608">
              <w:rPr>
                <w:rFonts w:cstheme="minorHAnsi"/>
                <w:sz w:val="20"/>
                <w:szCs w:val="20"/>
              </w:rPr>
              <w:t>duties  -</w:t>
            </w:r>
            <w:proofErr w:type="gramEnd"/>
            <w:r w:rsidRPr="00D36608">
              <w:rPr>
                <w:rFonts w:cstheme="minorHAnsi"/>
                <w:sz w:val="20"/>
                <w:szCs w:val="20"/>
              </w:rPr>
              <w:t xml:space="preserve"> Academic progression and assigning a CAS</w:t>
            </w:r>
            <w:r w:rsidR="004D1F1E" w:rsidRPr="00D36608">
              <w:rPr>
                <w:rFonts w:cstheme="minorHAnsi"/>
                <w:sz w:val="20"/>
                <w:szCs w:val="20"/>
              </w:rPr>
              <w:t xml:space="preserve"> to reflect new guidance Nov 2016</w:t>
            </w:r>
          </w:p>
        </w:tc>
        <w:tc>
          <w:tcPr>
            <w:tcW w:w="1720" w:type="dxa"/>
          </w:tcPr>
          <w:p w14:paraId="37836029" w14:textId="77777777" w:rsidR="00D24753" w:rsidRPr="00D36608" w:rsidRDefault="00D24753" w:rsidP="00232FA5">
            <w:pPr>
              <w:shd w:val="clear" w:color="auto" w:fill="FFFFFF" w:themeFill="background1"/>
              <w:rPr>
                <w:rFonts w:cstheme="minorHAnsi"/>
                <w:sz w:val="20"/>
                <w:szCs w:val="20"/>
              </w:rPr>
            </w:pPr>
            <w:r w:rsidRPr="00D36608">
              <w:rPr>
                <w:rFonts w:cstheme="minorHAnsi"/>
                <w:sz w:val="20"/>
                <w:szCs w:val="20"/>
              </w:rPr>
              <w:t>Sharon Farrant &amp; Alexandra Miller</w:t>
            </w:r>
          </w:p>
        </w:tc>
        <w:tc>
          <w:tcPr>
            <w:tcW w:w="1114" w:type="dxa"/>
          </w:tcPr>
          <w:p w14:paraId="460CC52F" w14:textId="77777777" w:rsidR="00D24753" w:rsidRPr="00D36608" w:rsidRDefault="00D24753" w:rsidP="00232FA5">
            <w:pPr>
              <w:shd w:val="clear" w:color="auto" w:fill="FFFFFF" w:themeFill="background1"/>
              <w:rPr>
                <w:rFonts w:cstheme="minorHAnsi"/>
                <w:sz w:val="20"/>
                <w:szCs w:val="20"/>
              </w:rPr>
            </w:pPr>
          </w:p>
        </w:tc>
      </w:tr>
      <w:tr w:rsidR="005A7733" w:rsidRPr="00232FA5" w14:paraId="1F8034BB" w14:textId="77777777" w:rsidTr="00C04F50">
        <w:trPr>
          <w:trHeight w:val="2079"/>
        </w:trPr>
        <w:tc>
          <w:tcPr>
            <w:tcW w:w="1278" w:type="dxa"/>
          </w:tcPr>
          <w:p w14:paraId="4CD92DC4" w14:textId="77777777" w:rsidR="005A7733" w:rsidRPr="00D36608" w:rsidRDefault="005A7733" w:rsidP="00232FA5">
            <w:pPr>
              <w:shd w:val="clear" w:color="auto" w:fill="FFFFFF" w:themeFill="background1"/>
              <w:rPr>
                <w:rFonts w:cstheme="minorHAnsi"/>
                <w:sz w:val="20"/>
                <w:szCs w:val="20"/>
              </w:rPr>
            </w:pPr>
            <w:r w:rsidRPr="00D36608">
              <w:rPr>
                <w:rFonts w:cstheme="minorHAnsi"/>
                <w:sz w:val="20"/>
                <w:szCs w:val="20"/>
              </w:rPr>
              <w:t>19.04.17</w:t>
            </w:r>
          </w:p>
        </w:tc>
        <w:tc>
          <w:tcPr>
            <w:tcW w:w="5101" w:type="dxa"/>
          </w:tcPr>
          <w:p w14:paraId="42BDA021" w14:textId="77777777" w:rsidR="005A7733" w:rsidRPr="00D36608" w:rsidRDefault="005A7733" w:rsidP="00232FA5">
            <w:pPr>
              <w:shd w:val="clear" w:color="auto" w:fill="FFFFFF" w:themeFill="background1"/>
              <w:rPr>
                <w:rFonts w:cstheme="minorHAnsi"/>
                <w:sz w:val="20"/>
                <w:szCs w:val="20"/>
              </w:rPr>
            </w:pPr>
            <w:r w:rsidRPr="00D36608">
              <w:rPr>
                <w:rFonts w:cstheme="minorHAnsi"/>
                <w:sz w:val="20"/>
                <w:szCs w:val="20"/>
              </w:rPr>
              <w:t>Removal of L2 user – Alison Honeybone is no longer in post.</w:t>
            </w:r>
          </w:p>
          <w:p w14:paraId="0D159403" w14:textId="667804F6" w:rsidR="00342A07" w:rsidRPr="00D36608" w:rsidRDefault="00AB07E0" w:rsidP="00232FA5">
            <w:pPr>
              <w:shd w:val="clear" w:color="auto" w:fill="FFFFFF" w:themeFill="background1"/>
              <w:rPr>
                <w:rFonts w:cstheme="minorHAnsi"/>
                <w:sz w:val="20"/>
                <w:szCs w:val="20"/>
              </w:rPr>
            </w:pPr>
            <w:r w:rsidRPr="00D36608">
              <w:rPr>
                <w:rFonts w:cstheme="minorHAnsi"/>
                <w:sz w:val="20"/>
                <w:szCs w:val="20"/>
              </w:rPr>
              <w:t>1.4 Updated footnote1 hyperlink</w:t>
            </w:r>
          </w:p>
          <w:p w14:paraId="05F5C97E" w14:textId="2342CED9" w:rsidR="00AB07E0" w:rsidRPr="00D36608" w:rsidRDefault="00342A07" w:rsidP="00232FA5">
            <w:pPr>
              <w:shd w:val="clear" w:color="auto" w:fill="FFFFFF" w:themeFill="background1"/>
              <w:rPr>
                <w:rFonts w:cstheme="minorHAnsi"/>
                <w:sz w:val="20"/>
                <w:szCs w:val="20"/>
              </w:rPr>
            </w:pPr>
            <w:r w:rsidRPr="00D36608">
              <w:rPr>
                <w:rFonts w:cstheme="minorHAnsi"/>
                <w:sz w:val="20"/>
                <w:szCs w:val="20"/>
              </w:rPr>
              <w:t>2.6 Updated footnotes 2 &amp; 3 hyperlinks</w:t>
            </w:r>
          </w:p>
          <w:p w14:paraId="42326239" w14:textId="5EE9CCAB" w:rsidR="00AB07E0" w:rsidRPr="00D36608" w:rsidRDefault="00AB07E0" w:rsidP="00232FA5">
            <w:pPr>
              <w:shd w:val="clear" w:color="auto" w:fill="FFFFFF" w:themeFill="background1"/>
              <w:rPr>
                <w:rFonts w:cstheme="minorHAnsi"/>
                <w:sz w:val="20"/>
                <w:szCs w:val="20"/>
              </w:rPr>
            </w:pPr>
            <w:r w:rsidRPr="00D36608">
              <w:rPr>
                <w:rFonts w:cstheme="minorHAnsi"/>
                <w:sz w:val="20"/>
                <w:szCs w:val="20"/>
              </w:rPr>
              <w:t>11 Document references updated to reflect 06.04.17 changes</w:t>
            </w:r>
          </w:p>
          <w:p w14:paraId="659D1594" w14:textId="7BBC1FB8" w:rsidR="00A726D1" w:rsidRPr="00D36608" w:rsidRDefault="00AB07E0" w:rsidP="00232FA5">
            <w:pPr>
              <w:shd w:val="clear" w:color="auto" w:fill="FFFFFF" w:themeFill="background1"/>
              <w:rPr>
                <w:rFonts w:cstheme="minorHAnsi"/>
                <w:sz w:val="20"/>
                <w:szCs w:val="20"/>
              </w:rPr>
            </w:pPr>
            <w:r w:rsidRPr="00D36608">
              <w:rPr>
                <w:rFonts w:cstheme="minorHAnsi"/>
                <w:sz w:val="20"/>
                <w:szCs w:val="20"/>
              </w:rPr>
              <w:t>Appendix 5 Document references updated to reflect 06.04.17 changes</w:t>
            </w:r>
          </w:p>
          <w:p w14:paraId="30187600" w14:textId="7487A163" w:rsidR="00342A07" w:rsidRPr="00D36608" w:rsidRDefault="00A726D1" w:rsidP="00232FA5">
            <w:pPr>
              <w:shd w:val="clear" w:color="auto" w:fill="FFFFFF" w:themeFill="background1"/>
              <w:rPr>
                <w:rFonts w:cstheme="minorHAnsi"/>
                <w:sz w:val="20"/>
                <w:szCs w:val="20"/>
              </w:rPr>
            </w:pPr>
            <w:r w:rsidRPr="00D36608">
              <w:rPr>
                <w:rFonts w:cstheme="minorHAnsi"/>
                <w:sz w:val="20"/>
                <w:szCs w:val="20"/>
              </w:rPr>
              <w:t>Training update amended in appendix 4</w:t>
            </w:r>
          </w:p>
        </w:tc>
        <w:tc>
          <w:tcPr>
            <w:tcW w:w="1720" w:type="dxa"/>
          </w:tcPr>
          <w:p w14:paraId="357398F8" w14:textId="77777777" w:rsidR="005A7733" w:rsidRPr="00D36608" w:rsidRDefault="005A7733" w:rsidP="00232FA5">
            <w:pPr>
              <w:shd w:val="clear" w:color="auto" w:fill="FFFFFF" w:themeFill="background1"/>
              <w:rPr>
                <w:rFonts w:cstheme="minorHAnsi"/>
                <w:sz w:val="20"/>
                <w:szCs w:val="20"/>
              </w:rPr>
            </w:pPr>
            <w:r w:rsidRPr="00D36608">
              <w:rPr>
                <w:rFonts w:cstheme="minorHAnsi"/>
                <w:sz w:val="20"/>
                <w:szCs w:val="20"/>
              </w:rPr>
              <w:t>Sharon Farrant &amp; Alexandra Miller</w:t>
            </w:r>
          </w:p>
        </w:tc>
        <w:tc>
          <w:tcPr>
            <w:tcW w:w="1114" w:type="dxa"/>
          </w:tcPr>
          <w:p w14:paraId="2EC03A10" w14:textId="77777777" w:rsidR="005A7733" w:rsidRPr="00D36608" w:rsidRDefault="005A7733" w:rsidP="00232FA5">
            <w:pPr>
              <w:shd w:val="clear" w:color="auto" w:fill="FFFFFF" w:themeFill="background1"/>
              <w:rPr>
                <w:rFonts w:cstheme="minorHAnsi"/>
                <w:sz w:val="20"/>
                <w:szCs w:val="20"/>
              </w:rPr>
            </w:pPr>
          </w:p>
        </w:tc>
      </w:tr>
      <w:tr w:rsidR="00D36608" w:rsidRPr="00232FA5" w14:paraId="2B2C5202" w14:textId="77777777" w:rsidTr="00C04F50">
        <w:trPr>
          <w:trHeight w:val="398"/>
        </w:trPr>
        <w:tc>
          <w:tcPr>
            <w:tcW w:w="1278" w:type="dxa"/>
          </w:tcPr>
          <w:p w14:paraId="0C7107F5" w14:textId="7C543172" w:rsidR="00D36608" w:rsidRPr="00D36608" w:rsidRDefault="00D36608" w:rsidP="00D36608">
            <w:pPr>
              <w:shd w:val="clear" w:color="auto" w:fill="FFFFFF" w:themeFill="background1"/>
              <w:rPr>
                <w:rFonts w:cstheme="minorHAnsi"/>
                <w:sz w:val="20"/>
                <w:szCs w:val="20"/>
              </w:rPr>
            </w:pPr>
            <w:r w:rsidRPr="00D36608">
              <w:rPr>
                <w:rFonts w:cstheme="minorHAnsi"/>
                <w:sz w:val="20"/>
                <w:szCs w:val="20"/>
              </w:rPr>
              <w:t>20.07.17</w:t>
            </w:r>
          </w:p>
        </w:tc>
        <w:tc>
          <w:tcPr>
            <w:tcW w:w="5101" w:type="dxa"/>
          </w:tcPr>
          <w:p w14:paraId="674AEAC3" w14:textId="44F9E038" w:rsidR="00D36608" w:rsidRPr="00D36608" w:rsidRDefault="00D36608" w:rsidP="00D36608">
            <w:pPr>
              <w:shd w:val="clear" w:color="auto" w:fill="FFFFFF" w:themeFill="background1"/>
              <w:rPr>
                <w:rFonts w:cstheme="minorHAnsi"/>
                <w:sz w:val="20"/>
                <w:szCs w:val="20"/>
              </w:rPr>
            </w:pPr>
            <w:r w:rsidRPr="00D36608">
              <w:rPr>
                <w:rFonts w:cstheme="minorHAnsi"/>
                <w:sz w:val="20"/>
                <w:szCs w:val="20"/>
              </w:rPr>
              <w:t>Title page amended for 17/18 – no guidance change</w:t>
            </w:r>
          </w:p>
        </w:tc>
        <w:tc>
          <w:tcPr>
            <w:tcW w:w="1720" w:type="dxa"/>
          </w:tcPr>
          <w:p w14:paraId="401D33D9" w14:textId="411B9D49" w:rsidR="00D36608" w:rsidRPr="00D36608" w:rsidRDefault="00D36608" w:rsidP="00D36608">
            <w:pPr>
              <w:shd w:val="clear" w:color="auto" w:fill="FFFFFF" w:themeFill="background1"/>
              <w:rPr>
                <w:rFonts w:cstheme="minorHAnsi"/>
                <w:sz w:val="20"/>
                <w:szCs w:val="20"/>
              </w:rPr>
            </w:pPr>
            <w:r w:rsidRPr="00D36608">
              <w:rPr>
                <w:rFonts w:cstheme="minorHAnsi"/>
                <w:sz w:val="20"/>
                <w:szCs w:val="20"/>
              </w:rPr>
              <w:t>Sharon Farrant</w:t>
            </w:r>
          </w:p>
        </w:tc>
        <w:tc>
          <w:tcPr>
            <w:tcW w:w="1114" w:type="dxa"/>
          </w:tcPr>
          <w:p w14:paraId="3B5AF315" w14:textId="77777777" w:rsidR="00D36608" w:rsidRPr="00D36608" w:rsidRDefault="00D36608" w:rsidP="00D36608">
            <w:pPr>
              <w:shd w:val="clear" w:color="auto" w:fill="FFFFFF" w:themeFill="background1"/>
              <w:rPr>
                <w:rFonts w:cstheme="minorHAnsi"/>
                <w:sz w:val="20"/>
                <w:szCs w:val="20"/>
              </w:rPr>
            </w:pPr>
          </w:p>
        </w:tc>
      </w:tr>
      <w:tr w:rsidR="00D70178" w:rsidRPr="00232FA5" w14:paraId="17D16E21" w14:textId="77777777" w:rsidTr="00C04F50">
        <w:trPr>
          <w:trHeight w:val="3523"/>
        </w:trPr>
        <w:tc>
          <w:tcPr>
            <w:tcW w:w="1278" w:type="dxa"/>
          </w:tcPr>
          <w:p w14:paraId="6C2BF5EE" w14:textId="77777777" w:rsidR="00D70178" w:rsidRPr="00D36608" w:rsidRDefault="00D70178" w:rsidP="00232FA5">
            <w:pPr>
              <w:shd w:val="clear" w:color="auto" w:fill="FFFFFF" w:themeFill="background1"/>
              <w:rPr>
                <w:rFonts w:cstheme="minorHAnsi"/>
                <w:sz w:val="20"/>
                <w:szCs w:val="20"/>
              </w:rPr>
            </w:pPr>
            <w:r w:rsidRPr="00D36608">
              <w:rPr>
                <w:rFonts w:cstheme="minorHAnsi"/>
                <w:sz w:val="20"/>
                <w:szCs w:val="20"/>
              </w:rPr>
              <w:t>25.06.18</w:t>
            </w:r>
          </w:p>
        </w:tc>
        <w:tc>
          <w:tcPr>
            <w:tcW w:w="5101" w:type="dxa"/>
          </w:tcPr>
          <w:p w14:paraId="62A2686F" w14:textId="1623CD0D" w:rsidR="00DE5E72" w:rsidRPr="00D36608" w:rsidRDefault="00D70178" w:rsidP="00232FA5">
            <w:pPr>
              <w:shd w:val="clear" w:color="auto" w:fill="FFFFFF" w:themeFill="background1"/>
              <w:rPr>
                <w:rFonts w:cstheme="minorHAnsi"/>
                <w:sz w:val="20"/>
                <w:szCs w:val="20"/>
              </w:rPr>
            </w:pPr>
            <w:r w:rsidRPr="00D36608">
              <w:rPr>
                <w:rFonts w:cstheme="minorHAnsi"/>
                <w:sz w:val="20"/>
                <w:szCs w:val="20"/>
              </w:rPr>
              <w:t>2.2 Updated referral process for Tier 4 applicants and added Helen Richardson-Hulme as compliance team.</w:t>
            </w:r>
          </w:p>
          <w:p w14:paraId="4817B2ED" w14:textId="5EF48473" w:rsidR="00555D03" w:rsidRPr="00D36608" w:rsidRDefault="00DE5E72" w:rsidP="00232FA5">
            <w:pPr>
              <w:shd w:val="clear" w:color="auto" w:fill="FFFFFF" w:themeFill="background1"/>
              <w:rPr>
                <w:rFonts w:cstheme="minorHAnsi"/>
                <w:sz w:val="20"/>
                <w:szCs w:val="20"/>
              </w:rPr>
            </w:pPr>
            <w:r w:rsidRPr="00D36608">
              <w:rPr>
                <w:rFonts w:cstheme="minorHAnsi"/>
                <w:sz w:val="20"/>
                <w:szCs w:val="20"/>
              </w:rPr>
              <w:t>2.5 Amendments of payment as deposits updated.</w:t>
            </w:r>
          </w:p>
          <w:p w14:paraId="10F70F77" w14:textId="0D24196F" w:rsidR="00555D03" w:rsidRPr="00D36608" w:rsidRDefault="00555D03" w:rsidP="00232FA5">
            <w:pPr>
              <w:shd w:val="clear" w:color="auto" w:fill="FFFFFF" w:themeFill="background1"/>
              <w:rPr>
                <w:rFonts w:cstheme="minorHAnsi"/>
                <w:sz w:val="20"/>
                <w:szCs w:val="20"/>
              </w:rPr>
            </w:pPr>
            <w:r w:rsidRPr="00D36608">
              <w:rPr>
                <w:rFonts w:cstheme="minorHAnsi"/>
                <w:sz w:val="20"/>
                <w:szCs w:val="20"/>
              </w:rPr>
              <w:t>5.3 Addition of Level 2 user to CAS requirement meetings</w:t>
            </w:r>
          </w:p>
          <w:p w14:paraId="686B8A2E" w14:textId="0156CE5C" w:rsidR="00555D03" w:rsidRPr="00D36608" w:rsidRDefault="00555D03" w:rsidP="00232FA5">
            <w:pPr>
              <w:shd w:val="clear" w:color="auto" w:fill="FFFFFF" w:themeFill="background1"/>
              <w:rPr>
                <w:rFonts w:cstheme="minorHAnsi"/>
                <w:sz w:val="20"/>
                <w:szCs w:val="20"/>
              </w:rPr>
            </w:pPr>
            <w:r w:rsidRPr="00D36608">
              <w:rPr>
                <w:rFonts w:cstheme="minorHAnsi"/>
                <w:sz w:val="20"/>
                <w:szCs w:val="20"/>
              </w:rPr>
              <w:t>6.1 Addition of Level 2 user for fortnightly monitoring and compliance meetings</w:t>
            </w:r>
          </w:p>
          <w:p w14:paraId="00A0F456" w14:textId="77777777" w:rsidR="00555D03" w:rsidRPr="00D36608" w:rsidRDefault="00555D03" w:rsidP="00232FA5">
            <w:pPr>
              <w:shd w:val="clear" w:color="auto" w:fill="FFFFFF" w:themeFill="background1"/>
              <w:rPr>
                <w:rFonts w:cstheme="minorHAnsi"/>
                <w:sz w:val="20"/>
                <w:szCs w:val="20"/>
              </w:rPr>
            </w:pPr>
            <w:r w:rsidRPr="00D36608">
              <w:rPr>
                <w:rFonts w:cstheme="minorHAnsi"/>
                <w:sz w:val="20"/>
                <w:szCs w:val="20"/>
              </w:rPr>
              <w:t>6.2 Amendment from monthly to half termly report</w:t>
            </w:r>
          </w:p>
          <w:p w14:paraId="1CBD27B8" w14:textId="77777777" w:rsidR="00DE5E72" w:rsidRPr="00D36608" w:rsidRDefault="00555D03" w:rsidP="00232FA5">
            <w:pPr>
              <w:shd w:val="clear" w:color="auto" w:fill="FFFFFF" w:themeFill="background1"/>
              <w:rPr>
                <w:rFonts w:cstheme="minorHAnsi"/>
                <w:sz w:val="20"/>
                <w:szCs w:val="20"/>
              </w:rPr>
            </w:pPr>
            <w:r w:rsidRPr="00D36608">
              <w:rPr>
                <w:rFonts w:cstheme="minorHAnsi"/>
                <w:sz w:val="20"/>
                <w:szCs w:val="20"/>
              </w:rPr>
              <w:t>8.1 Addition of Level 2 user to fortnightly meetings</w:t>
            </w:r>
          </w:p>
          <w:p w14:paraId="1593AC1D" w14:textId="2A8E2D80" w:rsidR="008E5880" w:rsidRPr="00D36608" w:rsidRDefault="00555D03" w:rsidP="00232FA5">
            <w:pPr>
              <w:shd w:val="clear" w:color="auto" w:fill="FFFFFF" w:themeFill="background1"/>
              <w:rPr>
                <w:rFonts w:cstheme="minorHAnsi"/>
                <w:sz w:val="20"/>
                <w:szCs w:val="20"/>
              </w:rPr>
            </w:pPr>
            <w:r w:rsidRPr="00D36608">
              <w:rPr>
                <w:rFonts w:cstheme="minorHAnsi"/>
                <w:sz w:val="20"/>
                <w:szCs w:val="20"/>
              </w:rPr>
              <w:t xml:space="preserve">9.1 </w:t>
            </w:r>
            <w:r w:rsidR="009646B9" w:rsidRPr="00D36608">
              <w:rPr>
                <w:rFonts w:cstheme="minorHAnsi"/>
                <w:sz w:val="20"/>
                <w:szCs w:val="20"/>
              </w:rPr>
              <w:t>Update of current Tier 4 students</w:t>
            </w:r>
          </w:p>
          <w:p w14:paraId="5D3E9DD0" w14:textId="77777777" w:rsidR="008E5880" w:rsidRPr="00D36608" w:rsidRDefault="008E5880" w:rsidP="00232FA5">
            <w:pPr>
              <w:shd w:val="clear" w:color="auto" w:fill="FFFFFF" w:themeFill="background1"/>
              <w:rPr>
                <w:rFonts w:cstheme="minorHAnsi"/>
                <w:sz w:val="20"/>
                <w:szCs w:val="20"/>
              </w:rPr>
            </w:pPr>
            <w:r w:rsidRPr="00D36608">
              <w:rPr>
                <w:rFonts w:cstheme="minorHAnsi"/>
                <w:sz w:val="20"/>
                <w:szCs w:val="20"/>
              </w:rPr>
              <w:t>11 Updated legislation and related documents dates</w:t>
            </w:r>
            <w:r w:rsidR="002756DE" w:rsidRPr="00D36608">
              <w:rPr>
                <w:rFonts w:cstheme="minorHAnsi"/>
                <w:sz w:val="20"/>
                <w:szCs w:val="20"/>
              </w:rPr>
              <w:t>. Insert on Office of Students application.</w:t>
            </w:r>
          </w:p>
          <w:p w14:paraId="199EEC6A" w14:textId="77777777" w:rsidR="00481231" w:rsidRPr="00D36608" w:rsidRDefault="00481231" w:rsidP="00232FA5">
            <w:pPr>
              <w:shd w:val="clear" w:color="auto" w:fill="FFFFFF" w:themeFill="background1"/>
              <w:rPr>
                <w:rFonts w:cstheme="minorHAnsi"/>
                <w:sz w:val="20"/>
                <w:szCs w:val="20"/>
              </w:rPr>
            </w:pPr>
            <w:r w:rsidRPr="00D36608">
              <w:rPr>
                <w:rFonts w:cstheme="minorHAnsi"/>
                <w:sz w:val="20"/>
                <w:szCs w:val="20"/>
              </w:rPr>
              <w:t xml:space="preserve">Appendix </w:t>
            </w:r>
            <w:r w:rsidR="00B00A29" w:rsidRPr="00D36608">
              <w:rPr>
                <w:rFonts w:cstheme="minorHAnsi"/>
                <w:sz w:val="20"/>
                <w:szCs w:val="20"/>
              </w:rPr>
              <w:t>4 Updated</w:t>
            </w:r>
            <w:r w:rsidRPr="00D36608">
              <w:rPr>
                <w:rFonts w:cstheme="minorHAnsi"/>
                <w:sz w:val="20"/>
                <w:szCs w:val="20"/>
              </w:rPr>
              <w:t xml:space="preserve"> staff training record</w:t>
            </w:r>
          </w:p>
          <w:p w14:paraId="62AAD14F" w14:textId="28398652" w:rsidR="00DE5E72" w:rsidRPr="00D36608" w:rsidRDefault="00481231" w:rsidP="00232FA5">
            <w:pPr>
              <w:shd w:val="clear" w:color="auto" w:fill="FFFFFF" w:themeFill="background1"/>
              <w:rPr>
                <w:rFonts w:cstheme="minorHAnsi"/>
                <w:sz w:val="20"/>
                <w:szCs w:val="20"/>
              </w:rPr>
            </w:pPr>
            <w:r w:rsidRPr="00D36608">
              <w:rPr>
                <w:rFonts w:cstheme="minorHAnsi"/>
                <w:sz w:val="20"/>
                <w:szCs w:val="20"/>
              </w:rPr>
              <w:t>Appendix 5 Updated excerpt for academic progression version 8</w:t>
            </w:r>
            <w:r w:rsidRPr="00D36608">
              <w:rPr>
                <w:rFonts w:cstheme="minorHAnsi"/>
                <w:sz w:val="20"/>
                <w:szCs w:val="20"/>
                <w:vertAlign w:val="superscript"/>
              </w:rPr>
              <w:t>th</w:t>
            </w:r>
            <w:r w:rsidRPr="00D36608">
              <w:rPr>
                <w:rFonts w:cstheme="minorHAnsi"/>
                <w:sz w:val="20"/>
                <w:szCs w:val="20"/>
              </w:rPr>
              <w:t xml:space="preserve"> May 2018</w:t>
            </w:r>
          </w:p>
        </w:tc>
        <w:tc>
          <w:tcPr>
            <w:tcW w:w="1720" w:type="dxa"/>
          </w:tcPr>
          <w:p w14:paraId="4E2CB0CB" w14:textId="77777777" w:rsidR="00D70178" w:rsidRPr="00D36608" w:rsidRDefault="00D70178" w:rsidP="00232FA5">
            <w:pPr>
              <w:shd w:val="clear" w:color="auto" w:fill="FFFFFF" w:themeFill="background1"/>
              <w:rPr>
                <w:rFonts w:cstheme="minorHAnsi"/>
                <w:sz w:val="20"/>
                <w:szCs w:val="20"/>
              </w:rPr>
            </w:pPr>
            <w:r w:rsidRPr="00D36608">
              <w:rPr>
                <w:rFonts w:cstheme="minorHAnsi"/>
                <w:sz w:val="20"/>
                <w:szCs w:val="20"/>
              </w:rPr>
              <w:t>Alexandra Miller</w:t>
            </w:r>
          </w:p>
        </w:tc>
        <w:tc>
          <w:tcPr>
            <w:tcW w:w="1114" w:type="dxa"/>
          </w:tcPr>
          <w:p w14:paraId="23874792" w14:textId="77777777" w:rsidR="00D70178" w:rsidRPr="00D36608" w:rsidRDefault="00D70178" w:rsidP="00232FA5">
            <w:pPr>
              <w:shd w:val="clear" w:color="auto" w:fill="FFFFFF" w:themeFill="background1"/>
              <w:rPr>
                <w:rFonts w:cstheme="minorHAnsi"/>
                <w:sz w:val="20"/>
                <w:szCs w:val="20"/>
              </w:rPr>
            </w:pPr>
          </w:p>
        </w:tc>
      </w:tr>
      <w:tr w:rsidR="00647A3E" w:rsidRPr="00232FA5" w14:paraId="00FF4D39" w14:textId="77777777" w:rsidTr="00C04F50">
        <w:trPr>
          <w:trHeight w:val="1550"/>
        </w:trPr>
        <w:tc>
          <w:tcPr>
            <w:tcW w:w="1278" w:type="dxa"/>
          </w:tcPr>
          <w:p w14:paraId="587AA368" w14:textId="77777777" w:rsidR="00647A3E" w:rsidRPr="00D36608" w:rsidRDefault="00647A3E" w:rsidP="00232FA5">
            <w:pPr>
              <w:shd w:val="clear" w:color="auto" w:fill="FFFFFF" w:themeFill="background1"/>
              <w:rPr>
                <w:rFonts w:cstheme="minorHAnsi"/>
                <w:sz w:val="20"/>
                <w:szCs w:val="20"/>
              </w:rPr>
            </w:pPr>
            <w:r w:rsidRPr="00D36608">
              <w:rPr>
                <w:rFonts w:cstheme="minorHAnsi"/>
                <w:sz w:val="20"/>
                <w:szCs w:val="20"/>
              </w:rPr>
              <w:t>15.01.19</w:t>
            </w:r>
          </w:p>
        </w:tc>
        <w:tc>
          <w:tcPr>
            <w:tcW w:w="5101" w:type="dxa"/>
          </w:tcPr>
          <w:p w14:paraId="73DBA831" w14:textId="77777777" w:rsidR="00F25886" w:rsidRPr="00D36608" w:rsidRDefault="00F25886" w:rsidP="00232FA5">
            <w:pPr>
              <w:shd w:val="clear" w:color="auto" w:fill="FFFFFF" w:themeFill="background1"/>
              <w:rPr>
                <w:rFonts w:cstheme="minorHAnsi"/>
                <w:sz w:val="20"/>
                <w:szCs w:val="20"/>
              </w:rPr>
            </w:pPr>
            <w:r w:rsidRPr="00D36608">
              <w:rPr>
                <w:rFonts w:cstheme="minorHAnsi"/>
                <w:sz w:val="20"/>
                <w:szCs w:val="20"/>
              </w:rPr>
              <w:t>9.1 Updated the College’s current student details</w:t>
            </w:r>
          </w:p>
          <w:p w14:paraId="13350A19" w14:textId="6F7B08A1" w:rsidR="00A73056" w:rsidRPr="00D36608" w:rsidRDefault="0084530D" w:rsidP="00232FA5">
            <w:pPr>
              <w:shd w:val="clear" w:color="auto" w:fill="FFFFFF" w:themeFill="background1"/>
              <w:rPr>
                <w:rFonts w:cstheme="minorHAnsi"/>
                <w:sz w:val="20"/>
                <w:szCs w:val="20"/>
              </w:rPr>
            </w:pPr>
            <w:r w:rsidRPr="00D36608">
              <w:rPr>
                <w:rFonts w:cstheme="minorHAnsi"/>
                <w:sz w:val="20"/>
                <w:szCs w:val="20"/>
              </w:rPr>
              <w:t xml:space="preserve">11 Updated legislation documents and registration with </w:t>
            </w:r>
            <w:proofErr w:type="spellStart"/>
            <w:r w:rsidRPr="00D36608">
              <w:rPr>
                <w:rFonts w:cstheme="minorHAnsi"/>
                <w:sz w:val="20"/>
                <w:szCs w:val="20"/>
              </w:rPr>
              <w:t>OfS</w:t>
            </w:r>
            <w:proofErr w:type="spellEnd"/>
          </w:p>
          <w:p w14:paraId="49AD8294" w14:textId="57819A04" w:rsidR="00D56E80" w:rsidRPr="00D36608" w:rsidRDefault="00D56E80" w:rsidP="00232FA5">
            <w:pPr>
              <w:shd w:val="clear" w:color="auto" w:fill="FFFFFF" w:themeFill="background1"/>
              <w:rPr>
                <w:rFonts w:cstheme="minorHAnsi"/>
                <w:sz w:val="20"/>
                <w:szCs w:val="20"/>
              </w:rPr>
            </w:pPr>
            <w:r w:rsidRPr="00D36608">
              <w:rPr>
                <w:rFonts w:cstheme="minorHAnsi"/>
                <w:sz w:val="20"/>
                <w:szCs w:val="20"/>
              </w:rPr>
              <w:t>Appendix 1 – updated procedure</w:t>
            </w:r>
          </w:p>
          <w:p w14:paraId="1350CC29" w14:textId="68363E38" w:rsidR="00A73056" w:rsidRPr="00D36608" w:rsidRDefault="00A73056" w:rsidP="00232FA5">
            <w:pPr>
              <w:shd w:val="clear" w:color="auto" w:fill="FFFFFF" w:themeFill="background1"/>
              <w:rPr>
                <w:rFonts w:cstheme="minorHAnsi"/>
                <w:sz w:val="20"/>
                <w:szCs w:val="20"/>
              </w:rPr>
            </w:pPr>
            <w:r w:rsidRPr="00D36608">
              <w:rPr>
                <w:rFonts w:cstheme="minorHAnsi"/>
                <w:sz w:val="20"/>
                <w:szCs w:val="20"/>
              </w:rPr>
              <w:t>Appendix 2 – amendment to letter</w:t>
            </w:r>
          </w:p>
          <w:p w14:paraId="1B89644C" w14:textId="03FDDCEA" w:rsidR="00647A3E" w:rsidRPr="00D36608" w:rsidRDefault="00BD4A0E" w:rsidP="00232FA5">
            <w:pPr>
              <w:shd w:val="clear" w:color="auto" w:fill="FFFFFF" w:themeFill="background1"/>
              <w:rPr>
                <w:rFonts w:cstheme="minorHAnsi"/>
                <w:sz w:val="20"/>
                <w:szCs w:val="20"/>
              </w:rPr>
            </w:pPr>
            <w:r w:rsidRPr="00D36608">
              <w:rPr>
                <w:rFonts w:cstheme="minorHAnsi"/>
                <w:sz w:val="20"/>
                <w:szCs w:val="20"/>
              </w:rPr>
              <w:t xml:space="preserve">Appendix 3a </w:t>
            </w:r>
            <w:r w:rsidR="00C73DC1" w:rsidRPr="00D36608">
              <w:rPr>
                <w:rFonts w:cstheme="minorHAnsi"/>
                <w:sz w:val="20"/>
                <w:szCs w:val="20"/>
              </w:rPr>
              <w:t>added – updated form</w:t>
            </w:r>
          </w:p>
          <w:p w14:paraId="3423EC2B" w14:textId="6271ACD9" w:rsidR="00F25886" w:rsidRPr="00D36608" w:rsidRDefault="00A73056" w:rsidP="00232FA5">
            <w:pPr>
              <w:shd w:val="clear" w:color="auto" w:fill="FFFFFF" w:themeFill="background1"/>
              <w:rPr>
                <w:rFonts w:cstheme="minorHAnsi"/>
                <w:sz w:val="20"/>
                <w:szCs w:val="20"/>
              </w:rPr>
            </w:pPr>
            <w:r w:rsidRPr="00D36608">
              <w:rPr>
                <w:rFonts w:cstheme="minorHAnsi"/>
                <w:sz w:val="20"/>
                <w:szCs w:val="20"/>
              </w:rPr>
              <w:t>Appendix 4 – updated staff training record</w:t>
            </w:r>
          </w:p>
        </w:tc>
        <w:tc>
          <w:tcPr>
            <w:tcW w:w="1720" w:type="dxa"/>
          </w:tcPr>
          <w:p w14:paraId="6127FC25" w14:textId="73F2F3F9" w:rsidR="00647A3E" w:rsidRPr="00D36608" w:rsidRDefault="00D53433" w:rsidP="00232FA5">
            <w:pPr>
              <w:shd w:val="clear" w:color="auto" w:fill="FFFFFF" w:themeFill="background1"/>
              <w:rPr>
                <w:rFonts w:cstheme="minorHAnsi"/>
                <w:sz w:val="20"/>
                <w:szCs w:val="20"/>
              </w:rPr>
            </w:pPr>
            <w:r w:rsidRPr="00D36608">
              <w:rPr>
                <w:rFonts w:cstheme="minorHAnsi"/>
                <w:sz w:val="20"/>
                <w:szCs w:val="20"/>
              </w:rPr>
              <w:t>Alexandra Miller &amp; Sharon Farrant</w:t>
            </w:r>
          </w:p>
        </w:tc>
        <w:tc>
          <w:tcPr>
            <w:tcW w:w="1114" w:type="dxa"/>
          </w:tcPr>
          <w:p w14:paraId="56010A91" w14:textId="77777777" w:rsidR="00647A3E" w:rsidRPr="00D36608" w:rsidRDefault="00647A3E" w:rsidP="00232FA5">
            <w:pPr>
              <w:shd w:val="clear" w:color="auto" w:fill="FFFFFF" w:themeFill="background1"/>
              <w:rPr>
                <w:rFonts w:cstheme="minorHAnsi"/>
                <w:sz w:val="20"/>
                <w:szCs w:val="20"/>
              </w:rPr>
            </w:pPr>
          </w:p>
        </w:tc>
      </w:tr>
      <w:tr w:rsidR="004A7AA0" w:rsidRPr="00232FA5" w14:paraId="1A775D7F" w14:textId="77777777" w:rsidTr="00C04F50">
        <w:trPr>
          <w:trHeight w:val="2546"/>
        </w:trPr>
        <w:tc>
          <w:tcPr>
            <w:tcW w:w="1278" w:type="dxa"/>
          </w:tcPr>
          <w:p w14:paraId="19171C8C" w14:textId="10C5C1F6" w:rsidR="004A7AA0" w:rsidRPr="00D36608" w:rsidRDefault="00E55BB0" w:rsidP="00232FA5">
            <w:pPr>
              <w:shd w:val="clear" w:color="auto" w:fill="FFFFFF" w:themeFill="background1"/>
              <w:rPr>
                <w:rFonts w:cstheme="minorHAnsi"/>
                <w:sz w:val="20"/>
                <w:szCs w:val="20"/>
              </w:rPr>
            </w:pPr>
            <w:r w:rsidRPr="00D36608">
              <w:rPr>
                <w:rFonts w:cstheme="minorHAnsi"/>
                <w:sz w:val="20"/>
                <w:szCs w:val="20"/>
              </w:rPr>
              <w:t>20</w:t>
            </w:r>
            <w:r w:rsidR="000D68D4" w:rsidRPr="00D36608">
              <w:rPr>
                <w:rFonts w:cstheme="minorHAnsi"/>
                <w:sz w:val="20"/>
                <w:szCs w:val="20"/>
              </w:rPr>
              <w:t>/0</w:t>
            </w:r>
            <w:r w:rsidRPr="00D36608">
              <w:rPr>
                <w:rFonts w:cstheme="minorHAnsi"/>
                <w:sz w:val="20"/>
                <w:szCs w:val="20"/>
              </w:rPr>
              <w:t>8</w:t>
            </w:r>
            <w:r w:rsidR="000D68D4" w:rsidRPr="00D36608">
              <w:rPr>
                <w:rFonts w:cstheme="minorHAnsi"/>
                <w:sz w:val="20"/>
                <w:szCs w:val="20"/>
              </w:rPr>
              <w:t>/19</w:t>
            </w:r>
          </w:p>
        </w:tc>
        <w:tc>
          <w:tcPr>
            <w:tcW w:w="5101" w:type="dxa"/>
          </w:tcPr>
          <w:p w14:paraId="2672E4D8" w14:textId="77777777" w:rsidR="004A7AA0" w:rsidRPr="00D36608" w:rsidRDefault="000D68D4" w:rsidP="00232FA5">
            <w:pPr>
              <w:shd w:val="clear" w:color="auto" w:fill="FFFFFF" w:themeFill="background1"/>
              <w:rPr>
                <w:rFonts w:cstheme="minorHAnsi"/>
                <w:sz w:val="20"/>
                <w:szCs w:val="20"/>
              </w:rPr>
            </w:pPr>
            <w:r w:rsidRPr="00D36608">
              <w:rPr>
                <w:rFonts w:cstheme="minorHAnsi"/>
                <w:sz w:val="20"/>
                <w:szCs w:val="20"/>
              </w:rPr>
              <w:t>Title page amended 19/20</w:t>
            </w:r>
          </w:p>
          <w:p w14:paraId="40DC2C68" w14:textId="77777777" w:rsidR="000D68D4" w:rsidRPr="00D36608" w:rsidRDefault="000D68D4" w:rsidP="00232FA5">
            <w:pPr>
              <w:shd w:val="clear" w:color="auto" w:fill="FFFFFF" w:themeFill="background1"/>
              <w:rPr>
                <w:rFonts w:cstheme="minorHAnsi"/>
                <w:sz w:val="20"/>
                <w:szCs w:val="20"/>
              </w:rPr>
            </w:pPr>
            <w:r w:rsidRPr="00D36608">
              <w:rPr>
                <w:rFonts w:cstheme="minorHAnsi"/>
                <w:sz w:val="20"/>
                <w:szCs w:val="20"/>
              </w:rPr>
              <w:t>2.1 Updated to read 19/20</w:t>
            </w:r>
          </w:p>
          <w:p w14:paraId="4DA24B97" w14:textId="77777777" w:rsidR="00657F76" w:rsidRPr="00D36608" w:rsidRDefault="00657F76" w:rsidP="00232FA5">
            <w:pPr>
              <w:shd w:val="clear" w:color="auto" w:fill="FFFFFF" w:themeFill="background1"/>
              <w:rPr>
                <w:rFonts w:cstheme="minorHAnsi"/>
                <w:sz w:val="20"/>
                <w:szCs w:val="20"/>
              </w:rPr>
            </w:pPr>
            <w:r w:rsidRPr="00D36608">
              <w:rPr>
                <w:rFonts w:cstheme="minorHAnsi"/>
                <w:sz w:val="20"/>
                <w:szCs w:val="20"/>
              </w:rPr>
              <w:t>2.2 Updated to read 19/20</w:t>
            </w:r>
          </w:p>
          <w:p w14:paraId="0A9232E0" w14:textId="08E9414D" w:rsidR="00A65C70" w:rsidRPr="00D36608" w:rsidRDefault="00B65F67" w:rsidP="00232FA5">
            <w:pPr>
              <w:shd w:val="clear" w:color="auto" w:fill="FFFFFF" w:themeFill="background1"/>
              <w:rPr>
                <w:rFonts w:cstheme="minorHAnsi"/>
                <w:sz w:val="20"/>
                <w:szCs w:val="20"/>
              </w:rPr>
            </w:pPr>
            <w:r w:rsidRPr="00D36608">
              <w:rPr>
                <w:rFonts w:cstheme="minorHAnsi"/>
                <w:sz w:val="20"/>
                <w:szCs w:val="20"/>
              </w:rPr>
              <w:t>2.5 Updated to read 19/20</w:t>
            </w:r>
            <w:r w:rsidR="00CB18C7" w:rsidRPr="00D36608">
              <w:rPr>
                <w:rFonts w:cstheme="minorHAnsi"/>
                <w:sz w:val="20"/>
                <w:szCs w:val="20"/>
              </w:rPr>
              <w:t xml:space="preserve"> Rules Regulations and Procedures </w:t>
            </w:r>
          </w:p>
          <w:p w14:paraId="76FC83D0" w14:textId="58910038" w:rsidR="00A65C70" w:rsidRPr="00D36608" w:rsidRDefault="00A65C70" w:rsidP="00232FA5">
            <w:pPr>
              <w:shd w:val="clear" w:color="auto" w:fill="FFFFFF" w:themeFill="background1"/>
              <w:rPr>
                <w:rFonts w:cstheme="minorHAnsi"/>
                <w:sz w:val="20"/>
                <w:szCs w:val="20"/>
              </w:rPr>
            </w:pPr>
            <w:r w:rsidRPr="00D36608">
              <w:rPr>
                <w:rFonts w:cstheme="minorHAnsi"/>
                <w:sz w:val="20"/>
                <w:szCs w:val="20"/>
              </w:rPr>
              <w:t>5.4</w:t>
            </w:r>
            <w:r w:rsidR="00C21CA0" w:rsidRPr="00D36608">
              <w:rPr>
                <w:rFonts w:cstheme="minorHAnsi"/>
                <w:sz w:val="20"/>
                <w:szCs w:val="20"/>
              </w:rPr>
              <w:t xml:space="preserve"> Addition of key documentation collection in line with Appendix D</w:t>
            </w:r>
          </w:p>
          <w:p w14:paraId="110F7670" w14:textId="5FB32ECC" w:rsidR="00C20763" w:rsidRPr="00D36608" w:rsidRDefault="00C20763" w:rsidP="00232FA5">
            <w:pPr>
              <w:shd w:val="clear" w:color="auto" w:fill="FFFFFF" w:themeFill="background1"/>
              <w:rPr>
                <w:rFonts w:cstheme="minorHAnsi"/>
                <w:sz w:val="20"/>
                <w:szCs w:val="20"/>
              </w:rPr>
            </w:pPr>
            <w:r w:rsidRPr="00D36608">
              <w:rPr>
                <w:rFonts w:cstheme="minorHAnsi"/>
                <w:sz w:val="20"/>
                <w:szCs w:val="20"/>
              </w:rPr>
              <w:t>7.1 Updated staff training for 1920 to be determined.</w:t>
            </w:r>
          </w:p>
          <w:p w14:paraId="55284CB1" w14:textId="136ED78F" w:rsidR="005166D6" w:rsidRPr="00D36608" w:rsidRDefault="005166D6" w:rsidP="00232FA5">
            <w:pPr>
              <w:shd w:val="clear" w:color="auto" w:fill="FFFFFF" w:themeFill="background1"/>
              <w:rPr>
                <w:rFonts w:cstheme="minorHAnsi"/>
                <w:sz w:val="20"/>
                <w:szCs w:val="20"/>
              </w:rPr>
            </w:pPr>
            <w:r w:rsidRPr="00D36608">
              <w:rPr>
                <w:rFonts w:cstheme="minorHAnsi"/>
                <w:sz w:val="20"/>
                <w:szCs w:val="20"/>
              </w:rPr>
              <w:t>Appendix 4 - updated</w:t>
            </w:r>
          </w:p>
          <w:p w14:paraId="26AEE580" w14:textId="44FE9DAC" w:rsidR="00E55BB0" w:rsidRPr="00D36608" w:rsidRDefault="00A65C70" w:rsidP="00232FA5">
            <w:pPr>
              <w:shd w:val="clear" w:color="auto" w:fill="FFFFFF" w:themeFill="background1"/>
              <w:rPr>
                <w:rFonts w:cstheme="minorHAnsi"/>
                <w:sz w:val="20"/>
                <w:szCs w:val="20"/>
              </w:rPr>
            </w:pPr>
            <w:r w:rsidRPr="00D36608">
              <w:rPr>
                <w:rFonts w:cstheme="minorHAnsi"/>
                <w:sz w:val="20"/>
                <w:szCs w:val="20"/>
              </w:rPr>
              <w:t>Appendix 6 – updated to read 19/20</w:t>
            </w:r>
          </w:p>
        </w:tc>
        <w:tc>
          <w:tcPr>
            <w:tcW w:w="1720" w:type="dxa"/>
          </w:tcPr>
          <w:p w14:paraId="1EA733A6" w14:textId="7CACC70D" w:rsidR="004A7AA0" w:rsidRPr="00D36608" w:rsidRDefault="00E55BB0" w:rsidP="00232FA5">
            <w:pPr>
              <w:shd w:val="clear" w:color="auto" w:fill="FFFFFF" w:themeFill="background1"/>
              <w:rPr>
                <w:rFonts w:cstheme="minorHAnsi"/>
                <w:sz w:val="20"/>
                <w:szCs w:val="20"/>
              </w:rPr>
            </w:pPr>
            <w:r w:rsidRPr="00D36608">
              <w:rPr>
                <w:rFonts w:cstheme="minorHAnsi"/>
                <w:sz w:val="20"/>
                <w:szCs w:val="20"/>
              </w:rPr>
              <w:t>Sharon Farrant &amp; Alexandra Miller</w:t>
            </w:r>
          </w:p>
        </w:tc>
        <w:tc>
          <w:tcPr>
            <w:tcW w:w="1114" w:type="dxa"/>
          </w:tcPr>
          <w:p w14:paraId="0F751A1C" w14:textId="77777777" w:rsidR="004A7AA0" w:rsidRPr="00D36608" w:rsidRDefault="004A7AA0" w:rsidP="00232FA5">
            <w:pPr>
              <w:shd w:val="clear" w:color="auto" w:fill="FFFFFF" w:themeFill="background1"/>
              <w:rPr>
                <w:rFonts w:cstheme="minorHAnsi"/>
                <w:sz w:val="20"/>
                <w:szCs w:val="20"/>
              </w:rPr>
            </w:pPr>
          </w:p>
        </w:tc>
      </w:tr>
      <w:tr w:rsidR="007D3293" w:rsidRPr="00232FA5" w14:paraId="3EAA7843" w14:textId="77777777" w:rsidTr="00C04F50">
        <w:trPr>
          <w:trHeight w:val="1055"/>
        </w:trPr>
        <w:tc>
          <w:tcPr>
            <w:tcW w:w="1278" w:type="dxa"/>
          </w:tcPr>
          <w:p w14:paraId="25F53766" w14:textId="17BF71FA" w:rsidR="007D3293" w:rsidRPr="00D36608" w:rsidRDefault="007D3293" w:rsidP="00232FA5">
            <w:pPr>
              <w:shd w:val="clear" w:color="auto" w:fill="FFFFFF" w:themeFill="background1"/>
              <w:rPr>
                <w:rFonts w:cstheme="minorHAnsi"/>
                <w:sz w:val="20"/>
                <w:szCs w:val="20"/>
              </w:rPr>
            </w:pPr>
            <w:r w:rsidRPr="00D36608">
              <w:rPr>
                <w:rFonts w:cstheme="minorHAnsi"/>
                <w:sz w:val="20"/>
                <w:szCs w:val="20"/>
              </w:rPr>
              <w:t>9.10.2020</w:t>
            </w:r>
          </w:p>
        </w:tc>
        <w:tc>
          <w:tcPr>
            <w:tcW w:w="5101" w:type="dxa"/>
          </w:tcPr>
          <w:p w14:paraId="4B5B05EB" w14:textId="70B0D8EA" w:rsidR="007D3293" w:rsidRPr="00D36608" w:rsidRDefault="007D3293" w:rsidP="00232FA5">
            <w:pPr>
              <w:shd w:val="clear" w:color="auto" w:fill="FFFFFF" w:themeFill="background1"/>
              <w:rPr>
                <w:rFonts w:cstheme="minorHAnsi"/>
                <w:sz w:val="20"/>
                <w:szCs w:val="20"/>
              </w:rPr>
            </w:pPr>
            <w:r w:rsidRPr="00D36608">
              <w:rPr>
                <w:rFonts w:cstheme="minorHAnsi"/>
                <w:sz w:val="20"/>
                <w:szCs w:val="20"/>
              </w:rPr>
              <w:t>1 COVID response information from Home Office added, showing impact on Tier 4 students and temporary concessions made.</w:t>
            </w:r>
          </w:p>
        </w:tc>
        <w:tc>
          <w:tcPr>
            <w:tcW w:w="1720" w:type="dxa"/>
          </w:tcPr>
          <w:p w14:paraId="7DFED53E" w14:textId="64A619BE" w:rsidR="007D3293" w:rsidRPr="00D36608" w:rsidRDefault="007D3293" w:rsidP="00232FA5">
            <w:pPr>
              <w:shd w:val="clear" w:color="auto" w:fill="FFFFFF" w:themeFill="background1"/>
              <w:rPr>
                <w:rFonts w:cstheme="minorHAnsi"/>
                <w:sz w:val="20"/>
                <w:szCs w:val="20"/>
              </w:rPr>
            </w:pPr>
            <w:r w:rsidRPr="00D36608">
              <w:rPr>
                <w:rFonts w:cstheme="minorHAnsi"/>
                <w:sz w:val="20"/>
                <w:szCs w:val="20"/>
              </w:rPr>
              <w:t>Sharon Farrant</w:t>
            </w:r>
          </w:p>
        </w:tc>
        <w:tc>
          <w:tcPr>
            <w:tcW w:w="1114" w:type="dxa"/>
          </w:tcPr>
          <w:p w14:paraId="3447B9AA" w14:textId="77777777" w:rsidR="007D3293" w:rsidRPr="00D36608" w:rsidRDefault="007D3293" w:rsidP="00232FA5">
            <w:pPr>
              <w:shd w:val="clear" w:color="auto" w:fill="FFFFFF" w:themeFill="background1"/>
              <w:rPr>
                <w:rFonts w:cstheme="minorHAnsi"/>
                <w:sz w:val="20"/>
                <w:szCs w:val="20"/>
              </w:rPr>
            </w:pPr>
          </w:p>
        </w:tc>
      </w:tr>
      <w:tr w:rsidR="00825693" w:rsidRPr="00232FA5" w14:paraId="32B1B87D" w14:textId="77777777" w:rsidTr="00C04F50">
        <w:trPr>
          <w:trHeight w:val="4518"/>
        </w:trPr>
        <w:tc>
          <w:tcPr>
            <w:tcW w:w="1278" w:type="dxa"/>
          </w:tcPr>
          <w:p w14:paraId="3FC70BB2" w14:textId="3EE6C91F" w:rsidR="00825693" w:rsidRPr="00D36608" w:rsidRDefault="00825693" w:rsidP="00232FA5">
            <w:pPr>
              <w:shd w:val="clear" w:color="auto" w:fill="FFFFFF" w:themeFill="background1"/>
              <w:rPr>
                <w:rFonts w:cstheme="minorHAnsi"/>
                <w:sz w:val="20"/>
                <w:szCs w:val="20"/>
              </w:rPr>
            </w:pPr>
            <w:r w:rsidRPr="00D36608">
              <w:rPr>
                <w:rFonts w:cstheme="minorHAnsi"/>
                <w:sz w:val="20"/>
                <w:szCs w:val="20"/>
              </w:rPr>
              <w:t>22/12/2020</w:t>
            </w:r>
          </w:p>
        </w:tc>
        <w:tc>
          <w:tcPr>
            <w:tcW w:w="5101" w:type="dxa"/>
          </w:tcPr>
          <w:p w14:paraId="5A76F46B" w14:textId="658E3789" w:rsidR="00825693" w:rsidRPr="00D36608" w:rsidRDefault="0014732A" w:rsidP="00232FA5">
            <w:pPr>
              <w:shd w:val="clear" w:color="auto" w:fill="FFFFFF" w:themeFill="background1"/>
              <w:rPr>
                <w:rFonts w:cstheme="minorHAnsi"/>
                <w:sz w:val="20"/>
                <w:szCs w:val="20"/>
              </w:rPr>
            </w:pPr>
            <w:r w:rsidRPr="00D36608">
              <w:rPr>
                <w:rFonts w:cstheme="minorHAnsi"/>
                <w:sz w:val="20"/>
                <w:szCs w:val="20"/>
              </w:rPr>
              <w:t>Title Page Amended 20/21</w:t>
            </w:r>
          </w:p>
          <w:p w14:paraId="381B0B37" w14:textId="664ECFF9" w:rsidR="0014732A" w:rsidRPr="00D36608" w:rsidRDefault="0014732A" w:rsidP="00232FA5">
            <w:pPr>
              <w:shd w:val="clear" w:color="auto" w:fill="FFFFFF" w:themeFill="background1"/>
              <w:rPr>
                <w:rFonts w:cstheme="minorHAnsi"/>
                <w:sz w:val="20"/>
                <w:szCs w:val="20"/>
              </w:rPr>
            </w:pPr>
            <w:r w:rsidRPr="00D36608">
              <w:rPr>
                <w:rFonts w:cstheme="minorHAnsi"/>
                <w:sz w:val="20"/>
                <w:szCs w:val="20"/>
              </w:rPr>
              <w:t xml:space="preserve">All references to Tier 4 </w:t>
            </w:r>
            <w:proofErr w:type="spellStart"/>
            <w:r w:rsidRPr="00D36608">
              <w:rPr>
                <w:rFonts w:cstheme="minorHAnsi"/>
                <w:sz w:val="20"/>
                <w:szCs w:val="20"/>
              </w:rPr>
              <w:t>visa’s</w:t>
            </w:r>
            <w:proofErr w:type="spellEnd"/>
            <w:r w:rsidRPr="00D36608">
              <w:rPr>
                <w:rFonts w:cstheme="minorHAnsi"/>
                <w:sz w:val="20"/>
                <w:szCs w:val="20"/>
              </w:rPr>
              <w:t xml:space="preserve"> have been altered to read Student Visa.</w:t>
            </w:r>
          </w:p>
          <w:p w14:paraId="788D671C" w14:textId="63B98D56" w:rsidR="0014732A" w:rsidRPr="00D36608" w:rsidRDefault="0014732A" w:rsidP="00232FA5">
            <w:pPr>
              <w:shd w:val="clear" w:color="auto" w:fill="FFFFFF" w:themeFill="background1"/>
              <w:rPr>
                <w:rFonts w:cstheme="minorHAnsi"/>
                <w:sz w:val="20"/>
                <w:szCs w:val="20"/>
              </w:rPr>
            </w:pPr>
          </w:p>
          <w:p w14:paraId="3EE1B27D" w14:textId="05091BD3" w:rsidR="0014732A" w:rsidRPr="00D36608" w:rsidRDefault="0014732A" w:rsidP="00C436A5">
            <w:pPr>
              <w:pStyle w:val="ListParagraph"/>
              <w:numPr>
                <w:ilvl w:val="1"/>
                <w:numId w:val="13"/>
              </w:numPr>
              <w:shd w:val="clear" w:color="auto" w:fill="FFFFFF" w:themeFill="background1"/>
              <w:rPr>
                <w:rFonts w:cstheme="minorHAnsi"/>
                <w:sz w:val="20"/>
                <w:szCs w:val="20"/>
              </w:rPr>
            </w:pPr>
            <w:r w:rsidRPr="00D36608">
              <w:rPr>
                <w:rFonts w:cstheme="minorHAnsi"/>
                <w:sz w:val="20"/>
                <w:szCs w:val="20"/>
              </w:rPr>
              <w:t>Redefinition of who requires a student visa and reference to ESOL course as a short-term student visa with separate policy.</w:t>
            </w:r>
          </w:p>
          <w:p w14:paraId="79E061B4" w14:textId="35473C13" w:rsidR="0014732A" w:rsidRPr="00D36608" w:rsidRDefault="0014732A" w:rsidP="00C436A5">
            <w:pPr>
              <w:pStyle w:val="ListParagraph"/>
              <w:numPr>
                <w:ilvl w:val="1"/>
                <w:numId w:val="13"/>
              </w:numPr>
              <w:shd w:val="clear" w:color="auto" w:fill="FFFFFF" w:themeFill="background1"/>
              <w:rPr>
                <w:rFonts w:cstheme="minorHAnsi"/>
                <w:sz w:val="20"/>
                <w:szCs w:val="20"/>
              </w:rPr>
            </w:pPr>
            <w:r w:rsidRPr="00D36608">
              <w:rPr>
                <w:rFonts w:cstheme="minorHAnsi"/>
                <w:sz w:val="20"/>
                <w:szCs w:val="20"/>
              </w:rPr>
              <w:t>Reference to EEA and EU has been removed from exclusion of international student status with effect from 11pm of 31/12/2020.</w:t>
            </w:r>
          </w:p>
          <w:p w14:paraId="50A178EB" w14:textId="02AED481" w:rsidR="00825693" w:rsidRPr="00D36608" w:rsidRDefault="0014732A" w:rsidP="00232FA5">
            <w:pPr>
              <w:shd w:val="clear" w:color="auto" w:fill="FFFFFF" w:themeFill="background1"/>
              <w:rPr>
                <w:rFonts w:cstheme="minorHAnsi"/>
                <w:sz w:val="20"/>
                <w:szCs w:val="20"/>
              </w:rPr>
            </w:pPr>
            <w:r w:rsidRPr="00D36608">
              <w:rPr>
                <w:rFonts w:cstheme="minorHAnsi"/>
                <w:sz w:val="20"/>
                <w:szCs w:val="20"/>
              </w:rPr>
              <w:t xml:space="preserve">2.2 Updated policy for rules, regulations and   procedures for student 2021. Footnote to reflect Tier 4 wording in current policy. </w:t>
            </w:r>
          </w:p>
          <w:p w14:paraId="60EB3AF8" w14:textId="77777777" w:rsidR="0014732A" w:rsidRPr="00D36608" w:rsidRDefault="0014732A" w:rsidP="00232FA5">
            <w:pPr>
              <w:shd w:val="clear" w:color="auto" w:fill="FFFFFF" w:themeFill="background1"/>
              <w:rPr>
                <w:rFonts w:cstheme="minorHAnsi"/>
                <w:sz w:val="20"/>
                <w:szCs w:val="20"/>
              </w:rPr>
            </w:pPr>
            <w:r w:rsidRPr="00D36608">
              <w:rPr>
                <w:rFonts w:cstheme="minorHAnsi"/>
                <w:sz w:val="20"/>
                <w:szCs w:val="20"/>
              </w:rPr>
              <w:t>2.5 Deletion of short-term student visa as now in separate policy.</w:t>
            </w:r>
          </w:p>
          <w:p w14:paraId="2120F720" w14:textId="77777777" w:rsidR="0014732A" w:rsidRPr="00D36608" w:rsidRDefault="0014732A" w:rsidP="00232FA5">
            <w:pPr>
              <w:shd w:val="clear" w:color="auto" w:fill="FFFFFF" w:themeFill="background1"/>
              <w:rPr>
                <w:rFonts w:cstheme="minorHAnsi"/>
                <w:sz w:val="20"/>
                <w:szCs w:val="20"/>
              </w:rPr>
            </w:pPr>
            <w:r w:rsidRPr="00D36608">
              <w:rPr>
                <w:rFonts w:cstheme="minorHAnsi"/>
                <w:sz w:val="20"/>
                <w:szCs w:val="20"/>
              </w:rPr>
              <w:t xml:space="preserve">2.7 </w:t>
            </w:r>
            <w:r w:rsidR="00632FBB" w:rsidRPr="00D36608">
              <w:rPr>
                <w:rFonts w:cstheme="minorHAnsi"/>
                <w:sz w:val="20"/>
                <w:szCs w:val="20"/>
              </w:rPr>
              <w:t>Copied relevant student progression information from new guidance.</w:t>
            </w:r>
          </w:p>
          <w:p w14:paraId="6A412247" w14:textId="6E528221" w:rsidR="00E74076" w:rsidRPr="00D36608" w:rsidRDefault="00E74076" w:rsidP="00232FA5">
            <w:pPr>
              <w:shd w:val="clear" w:color="auto" w:fill="FFFFFF" w:themeFill="background1"/>
              <w:rPr>
                <w:rFonts w:cstheme="minorHAnsi"/>
                <w:sz w:val="20"/>
                <w:szCs w:val="20"/>
              </w:rPr>
            </w:pPr>
            <w:r w:rsidRPr="00D36608">
              <w:rPr>
                <w:rFonts w:cstheme="minorHAnsi"/>
                <w:sz w:val="20"/>
                <w:szCs w:val="20"/>
              </w:rPr>
              <w:t>3.3 Footnote added to contact monitoring.</w:t>
            </w:r>
          </w:p>
        </w:tc>
        <w:tc>
          <w:tcPr>
            <w:tcW w:w="1720" w:type="dxa"/>
          </w:tcPr>
          <w:p w14:paraId="5FCCEDF6" w14:textId="7B9971F9" w:rsidR="00825693" w:rsidRPr="00D36608" w:rsidRDefault="00825693" w:rsidP="00232FA5">
            <w:pPr>
              <w:shd w:val="clear" w:color="auto" w:fill="FFFFFF" w:themeFill="background1"/>
              <w:rPr>
                <w:rFonts w:cstheme="minorHAnsi"/>
                <w:sz w:val="20"/>
                <w:szCs w:val="20"/>
              </w:rPr>
            </w:pPr>
            <w:r w:rsidRPr="00D36608">
              <w:rPr>
                <w:rFonts w:cstheme="minorHAnsi"/>
                <w:sz w:val="20"/>
                <w:szCs w:val="20"/>
              </w:rPr>
              <w:t xml:space="preserve">Sharon Farrant &amp; </w:t>
            </w:r>
            <w:r w:rsidR="007D3293" w:rsidRPr="00D36608">
              <w:rPr>
                <w:rFonts w:cstheme="minorHAnsi"/>
                <w:sz w:val="20"/>
                <w:szCs w:val="20"/>
              </w:rPr>
              <w:t>Daniel Place</w:t>
            </w:r>
          </w:p>
        </w:tc>
        <w:tc>
          <w:tcPr>
            <w:tcW w:w="1114" w:type="dxa"/>
          </w:tcPr>
          <w:p w14:paraId="53D1CCFC" w14:textId="77777777" w:rsidR="00825693" w:rsidRPr="00D36608" w:rsidRDefault="00825693" w:rsidP="00232FA5">
            <w:pPr>
              <w:shd w:val="clear" w:color="auto" w:fill="FFFFFF" w:themeFill="background1"/>
              <w:rPr>
                <w:rFonts w:cstheme="minorHAnsi"/>
                <w:sz w:val="20"/>
                <w:szCs w:val="20"/>
              </w:rPr>
            </w:pPr>
          </w:p>
        </w:tc>
      </w:tr>
      <w:tr w:rsidR="7ED66335" w:rsidRPr="00232FA5" w14:paraId="4F332146" w14:textId="77777777" w:rsidTr="00C04F50">
        <w:trPr>
          <w:trHeight w:val="2257"/>
        </w:trPr>
        <w:tc>
          <w:tcPr>
            <w:tcW w:w="1278" w:type="dxa"/>
          </w:tcPr>
          <w:p w14:paraId="5A12AB12" w14:textId="750A7886" w:rsidR="7ED66335" w:rsidRPr="00D36608" w:rsidRDefault="7ED66335" w:rsidP="00232FA5">
            <w:pPr>
              <w:shd w:val="clear" w:color="auto" w:fill="FFFFFF" w:themeFill="background1"/>
              <w:rPr>
                <w:rFonts w:cstheme="minorBidi"/>
                <w:sz w:val="20"/>
                <w:szCs w:val="20"/>
              </w:rPr>
            </w:pPr>
            <w:r w:rsidRPr="00D36608">
              <w:rPr>
                <w:rFonts w:cstheme="minorBidi"/>
                <w:sz w:val="20"/>
                <w:szCs w:val="20"/>
              </w:rPr>
              <w:t>2</w:t>
            </w:r>
            <w:r w:rsidR="4EB87314" w:rsidRPr="00D36608">
              <w:rPr>
                <w:rFonts w:cstheme="minorBidi"/>
                <w:sz w:val="20"/>
                <w:szCs w:val="20"/>
              </w:rPr>
              <w:t>5/10</w:t>
            </w:r>
            <w:r w:rsidRPr="00D36608">
              <w:rPr>
                <w:rFonts w:cstheme="minorBidi"/>
                <w:sz w:val="20"/>
                <w:szCs w:val="20"/>
              </w:rPr>
              <w:t>/202</w:t>
            </w:r>
            <w:r w:rsidR="5991712A" w:rsidRPr="00D36608">
              <w:rPr>
                <w:rFonts w:cstheme="minorBidi"/>
                <w:sz w:val="20"/>
                <w:szCs w:val="20"/>
              </w:rPr>
              <w:t>1</w:t>
            </w:r>
          </w:p>
        </w:tc>
        <w:tc>
          <w:tcPr>
            <w:tcW w:w="5101" w:type="dxa"/>
          </w:tcPr>
          <w:p w14:paraId="76867DFE" w14:textId="57DF7436" w:rsidR="7ED66335" w:rsidRPr="00D36608" w:rsidRDefault="7ED66335" w:rsidP="00232FA5">
            <w:pPr>
              <w:shd w:val="clear" w:color="auto" w:fill="FFFFFF" w:themeFill="background1"/>
              <w:rPr>
                <w:rFonts w:cstheme="minorBidi"/>
                <w:sz w:val="20"/>
                <w:szCs w:val="20"/>
              </w:rPr>
            </w:pPr>
            <w:r w:rsidRPr="00D36608">
              <w:rPr>
                <w:rFonts w:cstheme="minorBidi"/>
                <w:sz w:val="20"/>
                <w:szCs w:val="20"/>
              </w:rPr>
              <w:t>Title Page Amended 2</w:t>
            </w:r>
            <w:r w:rsidR="5164102C" w:rsidRPr="00D36608">
              <w:rPr>
                <w:rFonts w:cstheme="minorBidi"/>
                <w:sz w:val="20"/>
                <w:szCs w:val="20"/>
              </w:rPr>
              <w:t>1/22</w:t>
            </w:r>
          </w:p>
          <w:p w14:paraId="017A74A7" w14:textId="1EB20A72" w:rsidR="23680776" w:rsidRPr="00D36608" w:rsidRDefault="23680776" w:rsidP="00232FA5">
            <w:pPr>
              <w:shd w:val="clear" w:color="auto" w:fill="FFFFFF" w:themeFill="background1"/>
              <w:rPr>
                <w:rFonts w:cstheme="minorBidi"/>
                <w:sz w:val="20"/>
                <w:szCs w:val="20"/>
              </w:rPr>
            </w:pPr>
            <w:r w:rsidRPr="00D36608">
              <w:rPr>
                <w:rFonts w:cstheme="minorBidi"/>
                <w:sz w:val="20"/>
                <w:szCs w:val="20"/>
              </w:rPr>
              <w:t>1.2. Added statement about non-settled EU/EEA and Swiss applicants now being eligible for student visa routes.</w:t>
            </w:r>
          </w:p>
          <w:p w14:paraId="601D2862" w14:textId="63808348" w:rsidR="630E19BA" w:rsidRPr="00D36608" w:rsidRDefault="630E19BA" w:rsidP="00232FA5">
            <w:pPr>
              <w:shd w:val="clear" w:color="auto" w:fill="FFFFFF" w:themeFill="background1"/>
              <w:rPr>
                <w:rFonts w:cstheme="minorBidi"/>
                <w:sz w:val="20"/>
                <w:szCs w:val="20"/>
              </w:rPr>
            </w:pPr>
            <w:r w:rsidRPr="00D36608">
              <w:rPr>
                <w:rFonts w:cstheme="minorBidi"/>
                <w:sz w:val="20"/>
                <w:szCs w:val="20"/>
              </w:rPr>
              <w:t xml:space="preserve">1.3 </w:t>
            </w:r>
            <w:r w:rsidR="0B4607D0" w:rsidRPr="00D36608">
              <w:rPr>
                <w:rFonts w:cstheme="minorBidi"/>
                <w:sz w:val="20"/>
                <w:szCs w:val="20"/>
              </w:rPr>
              <w:t xml:space="preserve">Added statement about </w:t>
            </w:r>
            <w:r w:rsidR="6E6659F2" w:rsidRPr="00D36608">
              <w:rPr>
                <w:rFonts w:cstheme="minorBidi"/>
                <w:sz w:val="20"/>
                <w:szCs w:val="20"/>
              </w:rPr>
              <w:t>graduate route visa.</w:t>
            </w:r>
          </w:p>
          <w:p w14:paraId="315D6682" w14:textId="270D2EDA" w:rsidR="2AD5EBDE" w:rsidRPr="00D36608" w:rsidRDefault="2AD5EBDE" w:rsidP="00232FA5">
            <w:pPr>
              <w:shd w:val="clear" w:color="auto" w:fill="FFFFFF" w:themeFill="background1"/>
              <w:rPr>
                <w:rFonts w:cstheme="minorBidi"/>
                <w:sz w:val="20"/>
                <w:szCs w:val="20"/>
              </w:rPr>
            </w:pPr>
            <w:r w:rsidRPr="00D36608">
              <w:rPr>
                <w:rFonts w:cstheme="minorBidi"/>
                <w:sz w:val="20"/>
                <w:szCs w:val="20"/>
              </w:rPr>
              <w:t>1.4</w:t>
            </w:r>
            <w:r w:rsidR="765D089C" w:rsidRPr="00D36608">
              <w:rPr>
                <w:rFonts w:cstheme="minorBidi"/>
                <w:sz w:val="20"/>
                <w:szCs w:val="20"/>
              </w:rPr>
              <w:t xml:space="preserve"> Added statement about new Tier 2 vis</w:t>
            </w:r>
            <w:r w:rsidR="29B2324B" w:rsidRPr="00D36608">
              <w:rPr>
                <w:rFonts w:cstheme="minorBidi"/>
                <w:sz w:val="20"/>
                <w:szCs w:val="20"/>
              </w:rPr>
              <w:t>a</w:t>
            </w:r>
            <w:r w:rsidR="765D089C" w:rsidRPr="00D36608">
              <w:rPr>
                <w:rFonts w:cstheme="minorBidi"/>
                <w:sz w:val="20"/>
                <w:szCs w:val="20"/>
              </w:rPr>
              <w:t xml:space="preserve"> status.</w:t>
            </w:r>
          </w:p>
          <w:p w14:paraId="3FCB39E9" w14:textId="367D2F48" w:rsidR="002F4731" w:rsidRPr="00D36608" w:rsidRDefault="002F4731" w:rsidP="00232FA5">
            <w:pPr>
              <w:shd w:val="clear" w:color="auto" w:fill="FFFFFF" w:themeFill="background1"/>
              <w:rPr>
                <w:rFonts w:cstheme="minorBidi"/>
                <w:sz w:val="20"/>
                <w:szCs w:val="20"/>
              </w:rPr>
            </w:pPr>
            <w:r w:rsidRPr="00D36608">
              <w:rPr>
                <w:rFonts w:cstheme="minorBidi"/>
                <w:sz w:val="20"/>
                <w:szCs w:val="20"/>
              </w:rPr>
              <w:t>Appendix 1</w:t>
            </w:r>
          </w:p>
          <w:p w14:paraId="3E9FDC64" w14:textId="228484BF" w:rsidR="48CD43A8" w:rsidRPr="00D36608" w:rsidRDefault="48CD43A8" w:rsidP="00232FA5">
            <w:pPr>
              <w:shd w:val="clear" w:color="auto" w:fill="FFFFFF" w:themeFill="background1"/>
              <w:rPr>
                <w:rFonts w:cstheme="minorBidi"/>
                <w:sz w:val="20"/>
                <w:szCs w:val="20"/>
              </w:rPr>
            </w:pPr>
            <w:r w:rsidRPr="00D36608">
              <w:rPr>
                <w:rFonts w:cstheme="minorBidi"/>
                <w:sz w:val="20"/>
                <w:szCs w:val="20"/>
              </w:rPr>
              <w:t>Appendix 7</w:t>
            </w:r>
            <w:r w:rsidR="336EAD5F" w:rsidRPr="00D36608">
              <w:rPr>
                <w:rFonts w:cstheme="minorBidi"/>
                <w:sz w:val="20"/>
                <w:szCs w:val="20"/>
              </w:rPr>
              <w:t xml:space="preserve"> </w:t>
            </w:r>
          </w:p>
          <w:p w14:paraId="19B4AB24" w14:textId="6AC2702F" w:rsidR="48CD43A8" w:rsidRPr="00D36608" w:rsidRDefault="7CE84FB2" w:rsidP="00232FA5">
            <w:pPr>
              <w:shd w:val="clear" w:color="auto" w:fill="FFFFFF" w:themeFill="background1"/>
              <w:rPr>
                <w:rFonts w:cstheme="minorBidi"/>
                <w:sz w:val="20"/>
                <w:szCs w:val="20"/>
              </w:rPr>
            </w:pPr>
            <w:r w:rsidRPr="00D36608">
              <w:rPr>
                <w:rFonts w:cstheme="minorBidi"/>
                <w:sz w:val="20"/>
                <w:szCs w:val="20"/>
              </w:rPr>
              <w:t>Changed references to UK NARIC to new organisational name of UK ENIC.</w:t>
            </w:r>
          </w:p>
        </w:tc>
        <w:tc>
          <w:tcPr>
            <w:tcW w:w="1720" w:type="dxa"/>
          </w:tcPr>
          <w:p w14:paraId="55547CED" w14:textId="7B9971F9" w:rsidR="7ED66335" w:rsidRPr="00D36608" w:rsidRDefault="7ED66335" w:rsidP="00232FA5">
            <w:pPr>
              <w:shd w:val="clear" w:color="auto" w:fill="FFFFFF" w:themeFill="background1"/>
              <w:rPr>
                <w:rFonts w:cstheme="minorBidi"/>
                <w:sz w:val="20"/>
                <w:szCs w:val="20"/>
              </w:rPr>
            </w:pPr>
            <w:r w:rsidRPr="00D36608">
              <w:rPr>
                <w:rFonts w:cstheme="minorBidi"/>
                <w:sz w:val="20"/>
                <w:szCs w:val="20"/>
              </w:rPr>
              <w:t>Sharon Farrant &amp; Daniel Place</w:t>
            </w:r>
          </w:p>
        </w:tc>
        <w:tc>
          <w:tcPr>
            <w:tcW w:w="1114" w:type="dxa"/>
          </w:tcPr>
          <w:p w14:paraId="5CA11EBB" w14:textId="77777777" w:rsidR="7ED66335" w:rsidRPr="00D36608" w:rsidRDefault="7ED66335" w:rsidP="00232FA5">
            <w:pPr>
              <w:shd w:val="clear" w:color="auto" w:fill="FFFFFF" w:themeFill="background1"/>
              <w:rPr>
                <w:rFonts w:cstheme="minorBidi"/>
                <w:sz w:val="20"/>
                <w:szCs w:val="20"/>
              </w:rPr>
            </w:pPr>
          </w:p>
        </w:tc>
      </w:tr>
      <w:tr w:rsidR="00B96220" w:rsidRPr="00232FA5" w14:paraId="74F69D48" w14:textId="77777777" w:rsidTr="00C04F50">
        <w:trPr>
          <w:trHeight w:val="566"/>
        </w:trPr>
        <w:tc>
          <w:tcPr>
            <w:tcW w:w="1278" w:type="dxa"/>
          </w:tcPr>
          <w:p w14:paraId="64260180" w14:textId="77D68659" w:rsidR="00B96220" w:rsidRPr="00D36608" w:rsidRDefault="00B96220" w:rsidP="00232FA5">
            <w:pPr>
              <w:shd w:val="clear" w:color="auto" w:fill="FFFFFF" w:themeFill="background1"/>
              <w:rPr>
                <w:sz w:val="20"/>
                <w:szCs w:val="20"/>
              </w:rPr>
            </w:pPr>
            <w:r w:rsidRPr="00D36608">
              <w:rPr>
                <w:sz w:val="20"/>
                <w:szCs w:val="20"/>
              </w:rPr>
              <w:t>28/04/2022</w:t>
            </w:r>
          </w:p>
        </w:tc>
        <w:tc>
          <w:tcPr>
            <w:tcW w:w="5101" w:type="dxa"/>
          </w:tcPr>
          <w:p w14:paraId="211464F7" w14:textId="68517DE5" w:rsidR="00B96220" w:rsidRPr="00D36608" w:rsidRDefault="00B96220" w:rsidP="00232FA5">
            <w:pPr>
              <w:shd w:val="clear" w:color="auto" w:fill="FFFFFF" w:themeFill="background1"/>
              <w:rPr>
                <w:sz w:val="20"/>
                <w:szCs w:val="20"/>
              </w:rPr>
            </w:pPr>
            <w:r w:rsidRPr="00D36608">
              <w:rPr>
                <w:rFonts w:cstheme="minorHAnsi"/>
                <w:sz w:val="20"/>
                <w:szCs w:val="20"/>
              </w:rPr>
              <w:t>Removal of L2 user – Daniel Place is no longer in post</w:t>
            </w:r>
            <w:r w:rsidR="004D7CF8" w:rsidRPr="00D36608">
              <w:rPr>
                <w:rFonts w:cstheme="minorHAnsi"/>
                <w:sz w:val="20"/>
                <w:szCs w:val="20"/>
              </w:rPr>
              <w:t xml:space="preserve"> and replaced with Alison Honeybone</w:t>
            </w:r>
            <w:r w:rsidR="00B169BE" w:rsidRPr="00D36608">
              <w:rPr>
                <w:rFonts w:cstheme="minorHAnsi"/>
                <w:sz w:val="20"/>
                <w:szCs w:val="20"/>
              </w:rPr>
              <w:t xml:space="preserve"> as of 17.02.22</w:t>
            </w:r>
          </w:p>
        </w:tc>
        <w:tc>
          <w:tcPr>
            <w:tcW w:w="1720" w:type="dxa"/>
          </w:tcPr>
          <w:p w14:paraId="26722CED" w14:textId="22732781" w:rsidR="00B96220" w:rsidRPr="00D36608" w:rsidRDefault="004D7CF8" w:rsidP="00232FA5">
            <w:pPr>
              <w:shd w:val="clear" w:color="auto" w:fill="FFFFFF" w:themeFill="background1"/>
              <w:rPr>
                <w:sz w:val="20"/>
                <w:szCs w:val="20"/>
              </w:rPr>
            </w:pPr>
            <w:r w:rsidRPr="00D36608">
              <w:rPr>
                <w:sz w:val="20"/>
                <w:szCs w:val="20"/>
              </w:rPr>
              <w:t>Sharon Farrant</w:t>
            </w:r>
          </w:p>
        </w:tc>
        <w:tc>
          <w:tcPr>
            <w:tcW w:w="1114" w:type="dxa"/>
          </w:tcPr>
          <w:p w14:paraId="053247BC" w14:textId="77777777" w:rsidR="00B96220" w:rsidRPr="00D36608" w:rsidRDefault="00B96220" w:rsidP="00232FA5">
            <w:pPr>
              <w:shd w:val="clear" w:color="auto" w:fill="FFFFFF" w:themeFill="background1"/>
              <w:rPr>
                <w:sz w:val="20"/>
                <w:szCs w:val="20"/>
              </w:rPr>
            </w:pPr>
          </w:p>
        </w:tc>
      </w:tr>
      <w:tr w:rsidR="1DC47B47" w14:paraId="1D912560" w14:textId="77777777" w:rsidTr="00C04F50">
        <w:trPr>
          <w:trHeight w:val="3806"/>
        </w:trPr>
        <w:tc>
          <w:tcPr>
            <w:tcW w:w="1278" w:type="dxa"/>
          </w:tcPr>
          <w:p w14:paraId="450D8999" w14:textId="70E5E5FA" w:rsidR="3CC009D6" w:rsidRPr="007341E4" w:rsidRDefault="3CC009D6" w:rsidP="00232FA5">
            <w:pPr>
              <w:shd w:val="clear" w:color="auto" w:fill="FFFFFF" w:themeFill="background1"/>
              <w:rPr>
                <w:sz w:val="20"/>
                <w:szCs w:val="20"/>
              </w:rPr>
            </w:pPr>
            <w:r w:rsidRPr="007341E4">
              <w:rPr>
                <w:sz w:val="20"/>
                <w:szCs w:val="20"/>
              </w:rPr>
              <w:t>02/03/2023</w:t>
            </w:r>
          </w:p>
        </w:tc>
        <w:tc>
          <w:tcPr>
            <w:tcW w:w="5101" w:type="dxa"/>
          </w:tcPr>
          <w:p w14:paraId="1107DD68" w14:textId="7B988C92" w:rsidR="08321BD0" w:rsidRPr="007341E4" w:rsidRDefault="0C2159DD" w:rsidP="00232FA5">
            <w:pPr>
              <w:shd w:val="clear" w:color="auto" w:fill="FFFFFF" w:themeFill="background1"/>
              <w:rPr>
                <w:rFonts w:cstheme="minorBidi"/>
                <w:sz w:val="20"/>
                <w:szCs w:val="20"/>
              </w:rPr>
            </w:pPr>
            <w:r w:rsidRPr="007341E4">
              <w:rPr>
                <w:rFonts w:cstheme="minorBidi"/>
                <w:sz w:val="20"/>
                <w:szCs w:val="20"/>
              </w:rPr>
              <w:t>Title page amended 22/23</w:t>
            </w:r>
          </w:p>
          <w:p w14:paraId="2AFB35BC" w14:textId="130B53F1" w:rsidR="08321BD0" w:rsidRPr="007341E4" w:rsidRDefault="0C2159DD" w:rsidP="00232FA5">
            <w:pPr>
              <w:shd w:val="clear" w:color="auto" w:fill="FFFFFF" w:themeFill="background1"/>
              <w:rPr>
                <w:rFonts w:cstheme="minorBidi"/>
                <w:sz w:val="20"/>
                <w:szCs w:val="20"/>
              </w:rPr>
            </w:pPr>
            <w:r w:rsidRPr="007341E4">
              <w:rPr>
                <w:rFonts w:cstheme="minorBidi"/>
                <w:sz w:val="20"/>
                <w:szCs w:val="20"/>
              </w:rPr>
              <w:t>Dates amended throughout.</w:t>
            </w:r>
          </w:p>
          <w:p w14:paraId="1E55257F" w14:textId="07856BDF" w:rsidR="08321BD0" w:rsidRPr="007341E4" w:rsidRDefault="2C37441F" w:rsidP="00232FA5">
            <w:pPr>
              <w:shd w:val="clear" w:color="auto" w:fill="FFFFFF" w:themeFill="background1"/>
              <w:rPr>
                <w:rFonts w:cstheme="minorBidi"/>
                <w:sz w:val="20"/>
                <w:szCs w:val="20"/>
              </w:rPr>
            </w:pPr>
            <w:r w:rsidRPr="007341E4">
              <w:rPr>
                <w:rFonts w:cstheme="minorBidi"/>
                <w:sz w:val="20"/>
                <w:szCs w:val="20"/>
              </w:rPr>
              <w:t>Removal of Principal – Corrienne Peasgood is no longer in post and replaced with Jerry White as of 01.08.22</w:t>
            </w:r>
          </w:p>
          <w:p w14:paraId="327AD7D6" w14:textId="77777777" w:rsidR="3CC009D6" w:rsidRPr="007341E4" w:rsidRDefault="3CC009D6" w:rsidP="00232FA5">
            <w:pPr>
              <w:shd w:val="clear" w:color="auto" w:fill="FFFFFF" w:themeFill="background1"/>
              <w:rPr>
                <w:rFonts w:cstheme="minorBidi"/>
                <w:sz w:val="20"/>
                <w:szCs w:val="20"/>
              </w:rPr>
            </w:pPr>
            <w:r w:rsidRPr="007341E4">
              <w:rPr>
                <w:rFonts w:cstheme="minorBidi"/>
                <w:sz w:val="20"/>
                <w:szCs w:val="20"/>
              </w:rPr>
              <w:t>Removal of L2 user – Alison Honeybone is no longer in post and replaced with Daniel Place as of 31.01.23</w:t>
            </w:r>
          </w:p>
          <w:p w14:paraId="5E8B138F" w14:textId="66C6F78E" w:rsidR="00447B42" w:rsidRPr="007341E4" w:rsidRDefault="00447B42" w:rsidP="00C436A5">
            <w:pPr>
              <w:pStyle w:val="ListParagraph"/>
              <w:numPr>
                <w:ilvl w:val="1"/>
                <w:numId w:val="14"/>
              </w:numPr>
              <w:shd w:val="clear" w:color="auto" w:fill="FFFFFF" w:themeFill="background1"/>
              <w:rPr>
                <w:sz w:val="20"/>
                <w:szCs w:val="20"/>
              </w:rPr>
            </w:pPr>
            <w:r w:rsidRPr="007341E4">
              <w:rPr>
                <w:sz w:val="20"/>
                <w:szCs w:val="20"/>
              </w:rPr>
              <w:t>Update</w:t>
            </w:r>
            <w:r w:rsidR="00C14CD9" w:rsidRPr="007341E4">
              <w:rPr>
                <w:sz w:val="20"/>
                <w:szCs w:val="20"/>
              </w:rPr>
              <w:t>d</w:t>
            </w:r>
            <w:r w:rsidRPr="007341E4">
              <w:rPr>
                <w:sz w:val="20"/>
                <w:szCs w:val="20"/>
              </w:rPr>
              <w:t xml:space="preserve"> the Certificate of Application (CoA)</w:t>
            </w:r>
          </w:p>
          <w:p w14:paraId="0F4A075A" w14:textId="7CF45F3A" w:rsidR="0031045C" w:rsidRPr="007341E4" w:rsidRDefault="0091574D" w:rsidP="00C436A5">
            <w:pPr>
              <w:pStyle w:val="ListParagraph"/>
              <w:numPr>
                <w:ilvl w:val="1"/>
                <w:numId w:val="14"/>
              </w:numPr>
              <w:shd w:val="clear" w:color="auto" w:fill="FFFFFF" w:themeFill="background1"/>
              <w:rPr>
                <w:sz w:val="20"/>
                <w:szCs w:val="20"/>
              </w:rPr>
            </w:pPr>
            <w:r w:rsidRPr="007341E4">
              <w:rPr>
                <w:sz w:val="20"/>
                <w:szCs w:val="20"/>
              </w:rPr>
              <w:t xml:space="preserve">Updated </w:t>
            </w:r>
            <w:r w:rsidR="00304AC0" w:rsidRPr="007341E4">
              <w:rPr>
                <w:sz w:val="20"/>
                <w:szCs w:val="20"/>
              </w:rPr>
              <w:t>Notify Home Office of incorrect endorsement on BRP.</w:t>
            </w:r>
          </w:p>
          <w:p w14:paraId="47324FF4" w14:textId="3CEA7F53" w:rsidR="00BA7744" w:rsidRPr="007341E4" w:rsidRDefault="00CD69BC" w:rsidP="00232FA5">
            <w:pPr>
              <w:shd w:val="clear" w:color="auto" w:fill="FFFFFF" w:themeFill="background1"/>
              <w:rPr>
                <w:sz w:val="20"/>
                <w:szCs w:val="20"/>
              </w:rPr>
            </w:pPr>
            <w:r w:rsidRPr="007341E4">
              <w:rPr>
                <w:sz w:val="20"/>
                <w:szCs w:val="20"/>
              </w:rPr>
              <w:t>5.</w:t>
            </w:r>
            <w:r w:rsidR="00AB57FB" w:rsidRPr="007341E4">
              <w:rPr>
                <w:sz w:val="20"/>
                <w:szCs w:val="20"/>
              </w:rPr>
              <w:t xml:space="preserve">4 </w:t>
            </w:r>
            <w:r w:rsidR="003D5DF9" w:rsidRPr="007341E4">
              <w:rPr>
                <w:sz w:val="20"/>
                <w:szCs w:val="20"/>
              </w:rPr>
              <w:t xml:space="preserve">Updated </w:t>
            </w:r>
            <w:r w:rsidR="00CA2177" w:rsidRPr="007341E4">
              <w:rPr>
                <w:sz w:val="20"/>
                <w:szCs w:val="20"/>
              </w:rPr>
              <w:t>Appendix D excerpt</w:t>
            </w:r>
          </w:p>
          <w:p w14:paraId="0A0E0124" w14:textId="3ED46D1A" w:rsidR="00CA2177" w:rsidRPr="007341E4" w:rsidRDefault="00416C8F" w:rsidP="00232FA5">
            <w:pPr>
              <w:shd w:val="clear" w:color="auto" w:fill="FFFFFF" w:themeFill="background1"/>
              <w:rPr>
                <w:sz w:val="20"/>
                <w:szCs w:val="20"/>
              </w:rPr>
            </w:pPr>
            <w:r w:rsidRPr="007341E4">
              <w:rPr>
                <w:sz w:val="20"/>
                <w:szCs w:val="20"/>
              </w:rPr>
              <w:t>11. Updated Legislation dates</w:t>
            </w:r>
          </w:p>
          <w:p w14:paraId="0C00F2F2" w14:textId="6287CD60" w:rsidR="00371F6A" w:rsidRPr="007341E4" w:rsidRDefault="00371F6A" w:rsidP="00232FA5">
            <w:pPr>
              <w:shd w:val="clear" w:color="auto" w:fill="FFFFFF" w:themeFill="background1"/>
              <w:rPr>
                <w:sz w:val="20"/>
                <w:szCs w:val="20"/>
              </w:rPr>
            </w:pPr>
            <w:r w:rsidRPr="007341E4">
              <w:rPr>
                <w:sz w:val="20"/>
                <w:szCs w:val="20"/>
              </w:rPr>
              <w:t xml:space="preserve">Appendix 1: Name change on </w:t>
            </w:r>
            <w:r w:rsidR="00B9032E" w:rsidRPr="007341E4">
              <w:rPr>
                <w:sz w:val="20"/>
                <w:szCs w:val="20"/>
              </w:rPr>
              <w:t>Application Process</w:t>
            </w:r>
          </w:p>
          <w:p w14:paraId="47205651" w14:textId="7862F607" w:rsidR="00C07528" w:rsidRPr="007341E4" w:rsidRDefault="005F269A" w:rsidP="00232FA5">
            <w:pPr>
              <w:shd w:val="clear" w:color="auto" w:fill="FFFFFF" w:themeFill="background1"/>
              <w:rPr>
                <w:sz w:val="20"/>
                <w:szCs w:val="20"/>
              </w:rPr>
            </w:pPr>
            <w:r w:rsidRPr="007341E4">
              <w:rPr>
                <w:sz w:val="20"/>
                <w:szCs w:val="20"/>
              </w:rPr>
              <w:t xml:space="preserve">Appendix 4: </w:t>
            </w:r>
            <w:r w:rsidR="008B6435" w:rsidRPr="007341E4">
              <w:rPr>
                <w:sz w:val="20"/>
                <w:szCs w:val="20"/>
              </w:rPr>
              <w:t>Updated</w:t>
            </w:r>
            <w:r w:rsidRPr="007341E4">
              <w:rPr>
                <w:sz w:val="20"/>
                <w:szCs w:val="20"/>
              </w:rPr>
              <w:t xml:space="preserve"> Staff</w:t>
            </w:r>
            <w:r w:rsidR="008B6435" w:rsidRPr="007341E4">
              <w:rPr>
                <w:sz w:val="20"/>
                <w:szCs w:val="20"/>
              </w:rPr>
              <w:t xml:space="preserve"> Training</w:t>
            </w:r>
            <w:r w:rsidRPr="007341E4">
              <w:rPr>
                <w:sz w:val="20"/>
                <w:szCs w:val="20"/>
              </w:rPr>
              <w:t xml:space="preserve"> &amp; Development</w:t>
            </w:r>
            <w:r w:rsidR="00C07528" w:rsidRPr="007341E4">
              <w:rPr>
                <w:sz w:val="20"/>
                <w:szCs w:val="20"/>
              </w:rPr>
              <w:t xml:space="preserve"> </w:t>
            </w:r>
          </w:p>
          <w:p w14:paraId="7DF3278E" w14:textId="1704095D" w:rsidR="006C7837" w:rsidRPr="007341E4" w:rsidRDefault="00DB3432" w:rsidP="00232FA5">
            <w:pPr>
              <w:shd w:val="clear" w:color="auto" w:fill="FFFFFF" w:themeFill="background1"/>
              <w:rPr>
                <w:sz w:val="20"/>
                <w:szCs w:val="20"/>
              </w:rPr>
            </w:pPr>
            <w:r w:rsidRPr="007341E4">
              <w:rPr>
                <w:sz w:val="20"/>
                <w:szCs w:val="20"/>
              </w:rPr>
              <w:t>Appendix 6: Updated Rules</w:t>
            </w:r>
            <w:r w:rsidR="00DB0E08" w:rsidRPr="007341E4">
              <w:rPr>
                <w:sz w:val="20"/>
                <w:szCs w:val="20"/>
              </w:rPr>
              <w:t>,</w:t>
            </w:r>
            <w:r w:rsidRPr="007341E4">
              <w:rPr>
                <w:sz w:val="20"/>
                <w:szCs w:val="20"/>
              </w:rPr>
              <w:t xml:space="preserve"> Regulations </w:t>
            </w:r>
            <w:r w:rsidR="00DB0E08" w:rsidRPr="007341E4">
              <w:rPr>
                <w:sz w:val="20"/>
                <w:szCs w:val="20"/>
              </w:rPr>
              <w:t>&amp; Procedures 22</w:t>
            </w:r>
            <w:r w:rsidRPr="007341E4">
              <w:rPr>
                <w:sz w:val="20"/>
                <w:szCs w:val="20"/>
              </w:rPr>
              <w:t>23 policy excerpt 4.6</w:t>
            </w:r>
          </w:p>
        </w:tc>
        <w:tc>
          <w:tcPr>
            <w:tcW w:w="1720" w:type="dxa"/>
          </w:tcPr>
          <w:p w14:paraId="1F8ABA78" w14:textId="471B4815" w:rsidR="3CC009D6" w:rsidRPr="007341E4" w:rsidRDefault="3CC009D6" w:rsidP="00232FA5">
            <w:pPr>
              <w:shd w:val="clear" w:color="auto" w:fill="FFFFFF" w:themeFill="background1"/>
              <w:rPr>
                <w:sz w:val="20"/>
                <w:szCs w:val="20"/>
              </w:rPr>
            </w:pPr>
            <w:r w:rsidRPr="007341E4">
              <w:rPr>
                <w:sz w:val="20"/>
                <w:szCs w:val="20"/>
              </w:rPr>
              <w:t>Alexandra Miller &amp; Sharon Farrant</w:t>
            </w:r>
          </w:p>
        </w:tc>
        <w:tc>
          <w:tcPr>
            <w:tcW w:w="1114" w:type="dxa"/>
          </w:tcPr>
          <w:p w14:paraId="0562C7BB" w14:textId="13C59D55" w:rsidR="1DC47B47" w:rsidRPr="007341E4" w:rsidRDefault="1DC47B47" w:rsidP="00232FA5">
            <w:pPr>
              <w:shd w:val="clear" w:color="auto" w:fill="FFFFFF" w:themeFill="background1"/>
              <w:rPr>
                <w:sz w:val="20"/>
                <w:szCs w:val="20"/>
              </w:rPr>
            </w:pPr>
          </w:p>
        </w:tc>
      </w:tr>
      <w:tr w:rsidR="001F7D4A" w14:paraId="0B550DD4" w14:textId="77777777" w:rsidTr="00C04F50">
        <w:trPr>
          <w:trHeight w:val="1261"/>
        </w:trPr>
        <w:tc>
          <w:tcPr>
            <w:tcW w:w="1278" w:type="dxa"/>
          </w:tcPr>
          <w:p w14:paraId="663A850E" w14:textId="229823B0" w:rsidR="001F7D4A" w:rsidRPr="007341E4" w:rsidRDefault="004975E7" w:rsidP="002515CE">
            <w:pPr>
              <w:shd w:val="clear" w:color="auto" w:fill="FFFFFF" w:themeFill="background1"/>
              <w:rPr>
                <w:sz w:val="20"/>
                <w:szCs w:val="20"/>
              </w:rPr>
            </w:pPr>
            <w:r w:rsidRPr="007341E4">
              <w:rPr>
                <w:sz w:val="20"/>
                <w:szCs w:val="20"/>
              </w:rPr>
              <w:t>11/9</w:t>
            </w:r>
            <w:r w:rsidR="001F7D4A" w:rsidRPr="007341E4">
              <w:rPr>
                <w:sz w:val="20"/>
                <w:szCs w:val="20"/>
              </w:rPr>
              <w:t>/2023</w:t>
            </w:r>
          </w:p>
        </w:tc>
        <w:tc>
          <w:tcPr>
            <w:tcW w:w="5101" w:type="dxa"/>
          </w:tcPr>
          <w:p w14:paraId="6E0F4F9C" w14:textId="3130A19A" w:rsidR="001F7D4A" w:rsidRPr="007341E4" w:rsidRDefault="001F7D4A" w:rsidP="002515CE">
            <w:pPr>
              <w:shd w:val="clear" w:color="auto" w:fill="FFFFFF" w:themeFill="background1"/>
              <w:rPr>
                <w:rFonts w:cstheme="minorBidi"/>
                <w:sz w:val="20"/>
                <w:szCs w:val="20"/>
              </w:rPr>
            </w:pPr>
            <w:r w:rsidRPr="007341E4">
              <w:rPr>
                <w:rFonts w:cstheme="minorBidi"/>
                <w:sz w:val="20"/>
                <w:szCs w:val="20"/>
              </w:rPr>
              <w:t>Title page amended 23/24</w:t>
            </w:r>
          </w:p>
          <w:p w14:paraId="060D1D39" w14:textId="309C2B02" w:rsidR="0005485E" w:rsidRPr="007341E4" w:rsidRDefault="0005485E" w:rsidP="002515CE">
            <w:pPr>
              <w:shd w:val="clear" w:color="auto" w:fill="FFFFFF" w:themeFill="background1"/>
              <w:rPr>
                <w:rFonts w:cstheme="minorBidi"/>
                <w:sz w:val="20"/>
                <w:szCs w:val="20"/>
              </w:rPr>
            </w:pPr>
            <w:r w:rsidRPr="007341E4">
              <w:rPr>
                <w:sz w:val="20"/>
                <w:szCs w:val="20"/>
              </w:rPr>
              <w:t>1.2 Amended EUSS information to reflect late applications.</w:t>
            </w:r>
          </w:p>
          <w:p w14:paraId="2844C09C" w14:textId="77777777" w:rsidR="001F7D4A" w:rsidRPr="007341E4" w:rsidRDefault="00F80CEF" w:rsidP="002515CE">
            <w:pPr>
              <w:shd w:val="clear" w:color="auto" w:fill="FFFFFF" w:themeFill="background1"/>
              <w:rPr>
                <w:sz w:val="20"/>
                <w:szCs w:val="20"/>
              </w:rPr>
            </w:pPr>
            <w:r w:rsidRPr="007341E4">
              <w:rPr>
                <w:sz w:val="20"/>
                <w:szCs w:val="20"/>
              </w:rPr>
              <w:t>11.09.2023 Updated hyperlinks to reflect latest versions of guidance and rules.</w:t>
            </w:r>
          </w:p>
          <w:p w14:paraId="60645156" w14:textId="3F71078F" w:rsidR="00F2018C" w:rsidRPr="007341E4" w:rsidRDefault="00F2018C" w:rsidP="002515CE">
            <w:pPr>
              <w:shd w:val="clear" w:color="auto" w:fill="FFFFFF" w:themeFill="background1"/>
              <w:rPr>
                <w:sz w:val="20"/>
                <w:szCs w:val="20"/>
              </w:rPr>
            </w:pPr>
            <w:r w:rsidRPr="007341E4">
              <w:rPr>
                <w:sz w:val="20"/>
                <w:szCs w:val="20"/>
              </w:rPr>
              <w:t>Appendix 4: Updated Staff Training &amp; Development</w:t>
            </w:r>
          </w:p>
        </w:tc>
        <w:tc>
          <w:tcPr>
            <w:tcW w:w="1720" w:type="dxa"/>
          </w:tcPr>
          <w:p w14:paraId="03913DA4" w14:textId="24A78B24" w:rsidR="001F7D4A" w:rsidRPr="007341E4" w:rsidRDefault="007C1876" w:rsidP="002515CE">
            <w:pPr>
              <w:shd w:val="clear" w:color="auto" w:fill="FFFFFF" w:themeFill="background1"/>
              <w:rPr>
                <w:sz w:val="20"/>
                <w:szCs w:val="20"/>
              </w:rPr>
            </w:pPr>
            <w:r w:rsidRPr="007341E4">
              <w:rPr>
                <w:sz w:val="20"/>
                <w:szCs w:val="20"/>
              </w:rPr>
              <w:t>Daniel Place</w:t>
            </w:r>
          </w:p>
        </w:tc>
        <w:tc>
          <w:tcPr>
            <w:tcW w:w="1114" w:type="dxa"/>
          </w:tcPr>
          <w:p w14:paraId="75F6778B" w14:textId="77777777" w:rsidR="001F7D4A" w:rsidRPr="007341E4" w:rsidRDefault="001F7D4A" w:rsidP="002515CE">
            <w:pPr>
              <w:shd w:val="clear" w:color="auto" w:fill="FFFFFF" w:themeFill="background1"/>
              <w:rPr>
                <w:sz w:val="20"/>
                <w:szCs w:val="20"/>
              </w:rPr>
            </w:pPr>
          </w:p>
        </w:tc>
      </w:tr>
      <w:tr w:rsidR="00A13717" w14:paraId="2BC8C108" w14:textId="77777777" w:rsidTr="00C04F50">
        <w:trPr>
          <w:trHeight w:val="556"/>
        </w:trPr>
        <w:tc>
          <w:tcPr>
            <w:tcW w:w="1278" w:type="dxa"/>
          </w:tcPr>
          <w:p w14:paraId="3BBEA8B3" w14:textId="579714CE" w:rsidR="00A13717" w:rsidRPr="007341E4" w:rsidRDefault="00A13717" w:rsidP="002515CE">
            <w:pPr>
              <w:shd w:val="clear" w:color="auto" w:fill="FFFFFF" w:themeFill="background1"/>
              <w:rPr>
                <w:sz w:val="20"/>
                <w:szCs w:val="20"/>
              </w:rPr>
            </w:pPr>
            <w:r w:rsidRPr="007341E4">
              <w:rPr>
                <w:sz w:val="20"/>
                <w:szCs w:val="20"/>
              </w:rPr>
              <w:t>29/07/2024</w:t>
            </w:r>
            <w:r w:rsidR="00DD42A2">
              <w:rPr>
                <w:sz w:val="20"/>
                <w:szCs w:val="20"/>
              </w:rPr>
              <w:t xml:space="preserve"> and Sept</w:t>
            </w:r>
          </w:p>
        </w:tc>
        <w:tc>
          <w:tcPr>
            <w:tcW w:w="5101" w:type="dxa"/>
          </w:tcPr>
          <w:p w14:paraId="35D3E6CA" w14:textId="77777777" w:rsidR="00083416" w:rsidRDefault="00A13717" w:rsidP="002515CE">
            <w:pPr>
              <w:shd w:val="clear" w:color="auto" w:fill="FFFFFF" w:themeFill="background1"/>
              <w:rPr>
                <w:rFonts w:cstheme="minorBidi"/>
                <w:sz w:val="20"/>
                <w:szCs w:val="20"/>
              </w:rPr>
            </w:pPr>
            <w:r w:rsidRPr="007341E4">
              <w:rPr>
                <w:rFonts w:cstheme="minorBidi"/>
                <w:sz w:val="20"/>
                <w:szCs w:val="20"/>
              </w:rPr>
              <w:t>Title page amended 23/24</w:t>
            </w:r>
          </w:p>
          <w:p w14:paraId="1C5ABF0F" w14:textId="223B7290" w:rsidR="00A13717" w:rsidRPr="007341E4" w:rsidRDefault="00083416" w:rsidP="002515CE">
            <w:pPr>
              <w:shd w:val="clear" w:color="auto" w:fill="FFFFFF" w:themeFill="background1"/>
              <w:rPr>
                <w:rFonts w:cstheme="minorBidi"/>
                <w:sz w:val="20"/>
                <w:szCs w:val="20"/>
              </w:rPr>
            </w:pPr>
            <w:r>
              <w:rPr>
                <w:rFonts w:cstheme="minorBidi"/>
                <w:sz w:val="20"/>
                <w:szCs w:val="20"/>
              </w:rPr>
              <w:t>Introduction added</w:t>
            </w:r>
            <w:r w:rsidR="00DD42A2">
              <w:rPr>
                <w:rFonts w:cstheme="minorBidi"/>
                <w:sz w:val="20"/>
                <w:szCs w:val="20"/>
              </w:rPr>
              <w:t xml:space="preserve"> (September 2024 update)</w:t>
            </w:r>
          </w:p>
          <w:p w14:paraId="660206CD" w14:textId="46B82166" w:rsidR="00A13717" w:rsidRPr="007341E4" w:rsidRDefault="00A13717" w:rsidP="002515CE">
            <w:pPr>
              <w:shd w:val="clear" w:color="auto" w:fill="FFFFFF" w:themeFill="background1"/>
              <w:rPr>
                <w:sz w:val="20"/>
                <w:szCs w:val="20"/>
              </w:rPr>
            </w:pPr>
            <w:r w:rsidRPr="007341E4">
              <w:rPr>
                <w:sz w:val="20"/>
                <w:szCs w:val="20"/>
              </w:rPr>
              <w:t>Amended Key Contacts List, due to staff changes.</w:t>
            </w:r>
          </w:p>
        </w:tc>
        <w:tc>
          <w:tcPr>
            <w:tcW w:w="1720" w:type="dxa"/>
          </w:tcPr>
          <w:p w14:paraId="76CBCD32" w14:textId="747B7AF6" w:rsidR="00A13717" w:rsidRPr="007341E4" w:rsidRDefault="00A13717" w:rsidP="002515CE">
            <w:pPr>
              <w:shd w:val="clear" w:color="auto" w:fill="FFFFFF" w:themeFill="background1"/>
              <w:rPr>
                <w:sz w:val="20"/>
                <w:szCs w:val="20"/>
              </w:rPr>
            </w:pPr>
            <w:r w:rsidRPr="007341E4">
              <w:rPr>
                <w:sz w:val="20"/>
                <w:szCs w:val="20"/>
              </w:rPr>
              <w:t>Daniel Place</w:t>
            </w:r>
            <w:r w:rsidR="005636E0">
              <w:rPr>
                <w:sz w:val="20"/>
                <w:szCs w:val="20"/>
              </w:rPr>
              <w:t>, AM and HRH</w:t>
            </w:r>
          </w:p>
        </w:tc>
        <w:tc>
          <w:tcPr>
            <w:tcW w:w="1114" w:type="dxa"/>
          </w:tcPr>
          <w:p w14:paraId="038BF87F" w14:textId="77777777" w:rsidR="00A13717" w:rsidRPr="007341E4" w:rsidRDefault="00A13717" w:rsidP="002515CE">
            <w:pPr>
              <w:shd w:val="clear" w:color="auto" w:fill="FFFFFF" w:themeFill="background1"/>
              <w:rPr>
                <w:sz w:val="20"/>
                <w:szCs w:val="20"/>
              </w:rPr>
            </w:pPr>
          </w:p>
        </w:tc>
      </w:tr>
    </w:tbl>
    <w:p w14:paraId="769186E4" w14:textId="3ECC2E56" w:rsidR="00745DA4" w:rsidRDefault="00745DA4" w:rsidP="009A012B">
      <w:pPr>
        <w:spacing w:after="77" w:line="240" w:lineRule="auto"/>
        <w:rPr>
          <w:rFonts w:cstheme="minorHAnsi"/>
          <w:sz w:val="48"/>
          <w:szCs w:val="48"/>
        </w:rPr>
      </w:pPr>
    </w:p>
    <w:p w14:paraId="43DF6515" w14:textId="7B690B4F" w:rsidR="000B0226" w:rsidRDefault="00AC7B11" w:rsidP="1DC47B47">
      <w:pPr>
        <w:spacing w:after="77" w:line="240" w:lineRule="auto"/>
        <w:ind w:left="427"/>
        <w:rPr>
          <w:sz w:val="48"/>
          <w:szCs w:val="48"/>
        </w:rPr>
      </w:pPr>
      <w:r w:rsidRPr="1DC47B47">
        <w:rPr>
          <w:sz w:val="48"/>
          <w:szCs w:val="48"/>
        </w:rPr>
        <w:t xml:space="preserve">Key contacts for colleagues </w:t>
      </w:r>
      <w:r w:rsidR="002226B8">
        <w:rPr>
          <w:sz w:val="48"/>
          <w:szCs w:val="48"/>
        </w:rPr>
        <w:t>24/25</w:t>
      </w:r>
    </w:p>
    <w:p w14:paraId="4A486EF3" w14:textId="77777777" w:rsidR="00825693" w:rsidRPr="006049AA" w:rsidRDefault="00825693" w:rsidP="006049AA">
      <w:pPr>
        <w:spacing w:after="77" w:line="240" w:lineRule="auto"/>
        <w:ind w:left="427"/>
        <w:rPr>
          <w:rFonts w:cstheme="minorHAnsi"/>
          <w:sz w:val="48"/>
          <w:szCs w:val="48"/>
        </w:rPr>
      </w:pPr>
    </w:p>
    <w:tbl>
      <w:tblPr>
        <w:tblStyle w:val="TableGrid0"/>
        <w:tblW w:w="7806" w:type="dxa"/>
        <w:tblInd w:w="427"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2880"/>
        <w:gridCol w:w="379"/>
        <w:gridCol w:w="4547"/>
      </w:tblGrid>
      <w:tr w:rsidR="00F22914" w:rsidRPr="00A20E60" w14:paraId="49C9F91C" w14:textId="77777777" w:rsidTr="6FBD02A3">
        <w:trPr>
          <w:trHeight w:val="359"/>
        </w:trPr>
        <w:tc>
          <w:tcPr>
            <w:tcW w:w="3259" w:type="dxa"/>
            <w:gridSpan w:val="2"/>
          </w:tcPr>
          <w:p w14:paraId="6C35A17B" w14:textId="77777777" w:rsidR="00F22914" w:rsidRPr="00A20E60" w:rsidRDefault="00F22914" w:rsidP="00F22914">
            <w:pPr>
              <w:rPr>
                <w:rFonts w:cstheme="minorHAnsi"/>
                <w:sz w:val="28"/>
                <w:szCs w:val="28"/>
              </w:rPr>
            </w:pPr>
            <w:r w:rsidRPr="00A20E60">
              <w:rPr>
                <w:rFonts w:cstheme="minorHAnsi"/>
                <w:sz w:val="28"/>
                <w:szCs w:val="28"/>
              </w:rPr>
              <w:t xml:space="preserve">Key Contact: </w:t>
            </w:r>
          </w:p>
        </w:tc>
        <w:tc>
          <w:tcPr>
            <w:tcW w:w="4547" w:type="dxa"/>
          </w:tcPr>
          <w:p w14:paraId="6080D721" w14:textId="77777777" w:rsidR="00F22914" w:rsidRPr="009D5DD2" w:rsidRDefault="00F22914" w:rsidP="00F22914">
            <w:pPr>
              <w:spacing w:after="91"/>
              <w:rPr>
                <w:rFonts w:cstheme="minorHAnsi"/>
                <w:sz w:val="28"/>
                <w:szCs w:val="28"/>
              </w:rPr>
            </w:pPr>
            <w:r w:rsidRPr="009D5DD2">
              <w:rPr>
                <w:rFonts w:cstheme="minorHAnsi"/>
                <w:sz w:val="28"/>
                <w:szCs w:val="28"/>
              </w:rPr>
              <w:t>Helen Richardson-Hulme</w:t>
            </w:r>
          </w:p>
        </w:tc>
      </w:tr>
      <w:tr w:rsidR="00F22914" w:rsidRPr="00A20E60" w14:paraId="58ECCF37" w14:textId="77777777" w:rsidTr="6FBD02A3">
        <w:trPr>
          <w:trHeight w:val="410"/>
        </w:trPr>
        <w:tc>
          <w:tcPr>
            <w:tcW w:w="3259" w:type="dxa"/>
            <w:gridSpan w:val="2"/>
          </w:tcPr>
          <w:p w14:paraId="64668521" w14:textId="77777777" w:rsidR="00F22914" w:rsidRPr="00A20E60" w:rsidRDefault="00F22914" w:rsidP="00F22914">
            <w:pPr>
              <w:rPr>
                <w:rFonts w:cstheme="minorHAnsi"/>
                <w:sz w:val="28"/>
                <w:szCs w:val="28"/>
              </w:rPr>
            </w:pPr>
            <w:r w:rsidRPr="00A20E60">
              <w:rPr>
                <w:rFonts w:cstheme="minorHAnsi"/>
                <w:sz w:val="28"/>
                <w:szCs w:val="28"/>
              </w:rPr>
              <w:t xml:space="preserve"> </w:t>
            </w:r>
            <w:r w:rsidRPr="00A20E60">
              <w:rPr>
                <w:rFonts w:cstheme="minorHAnsi"/>
                <w:sz w:val="28"/>
                <w:szCs w:val="28"/>
              </w:rPr>
              <w:tab/>
              <w:t xml:space="preserve"> </w:t>
            </w:r>
            <w:r w:rsidRPr="00A20E60">
              <w:rPr>
                <w:rFonts w:cstheme="minorHAnsi"/>
                <w:sz w:val="28"/>
                <w:szCs w:val="28"/>
              </w:rPr>
              <w:tab/>
              <w:t xml:space="preserve"> </w:t>
            </w:r>
            <w:r w:rsidRPr="00A20E60">
              <w:rPr>
                <w:rFonts w:cstheme="minorHAnsi"/>
                <w:sz w:val="28"/>
                <w:szCs w:val="28"/>
              </w:rPr>
              <w:tab/>
              <w:t xml:space="preserve"> </w:t>
            </w:r>
            <w:r w:rsidRPr="00A20E60">
              <w:rPr>
                <w:rFonts w:cstheme="minorHAnsi"/>
                <w:sz w:val="28"/>
                <w:szCs w:val="28"/>
              </w:rPr>
              <w:tab/>
              <w:t xml:space="preserve"> </w:t>
            </w:r>
          </w:p>
        </w:tc>
        <w:tc>
          <w:tcPr>
            <w:tcW w:w="4547" w:type="dxa"/>
          </w:tcPr>
          <w:p w14:paraId="4C0E3AA6" w14:textId="77777777" w:rsidR="00F22914" w:rsidRPr="009D5DD2" w:rsidRDefault="00B15C1D" w:rsidP="00F22914">
            <w:pPr>
              <w:spacing w:after="91"/>
              <w:rPr>
                <w:rFonts w:cstheme="minorHAnsi"/>
                <w:sz w:val="28"/>
                <w:szCs w:val="28"/>
              </w:rPr>
            </w:pPr>
            <w:r>
              <w:rPr>
                <w:rFonts w:cstheme="minorHAnsi"/>
                <w:sz w:val="28"/>
                <w:szCs w:val="28"/>
              </w:rPr>
              <w:t>Assistant Principal</w:t>
            </w:r>
            <w:r w:rsidR="00F22914" w:rsidRPr="009D5DD2">
              <w:rPr>
                <w:rFonts w:cstheme="minorHAnsi"/>
                <w:sz w:val="28"/>
                <w:szCs w:val="28"/>
              </w:rPr>
              <w:t xml:space="preserve"> Student Services </w:t>
            </w:r>
          </w:p>
        </w:tc>
      </w:tr>
      <w:tr w:rsidR="00F22914" w:rsidRPr="00A20E60" w14:paraId="1EAC5A09" w14:textId="77777777" w:rsidTr="6FBD02A3">
        <w:trPr>
          <w:trHeight w:val="823"/>
        </w:trPr>
        <w:tc>
          <w:tcPr>
            <w:tcW w:w="3259" w:type="dxa"/>
            <w:gridSpan w:val="2"/>
          </w:tcPr>
          <w:p w14:paraId="0FD653D0" w14:textId="77777777" w:rsidR="00F22914" w:rsidRPr="00A20E60" w:rsidRDefault="00F22914" w:rsidP="00F22914">
            <w:pPr>
              <w:spacing w:after="93"/>
              <w:rPr>
                <w:rFonts w:cstheme="minorHAnsi"/>
                <w:sz w:val="28"/>
                <w:szCs w:val="28"/>
              </w:rPr>
            </w:pPr>
            <w:r w:rsidRPr="00A20E60">
              <w:rPr>
                <w:rFonts w:cstheme="minorHAnsi"/>
                <w:sz w:val="28"/>
                <w:szCs w:val="28"/>
              </w:rPr>
              <w:t xml:space="preserve"> </w:t>
            </w:r>
            <w:r w:rsidRPr="00A20E60">
              <w:rPr>
                <w:rFonts w:cstheme="minorHAnsi"/>
                <w:sz w:val="28"/>
                <w:szCs w:val="28"/>
              </w:rPr>
              <w:tab/>
              <w:t xml:space="preserve"> </w:t>
            </w:r>
            <w:r w:rsidRPr="00A20E60">
              <w:rPr>
                <w:rFonts w:cstheme="minorHAnsi"/>
                <w:sz w:val="28"/>
                <w:szCs w:val="28"/>
              </w:rPr>
              <w:tab/>
              <w:t xml:space="preserve"> </w:t>
            </w:r>
            <w:r w:rsidRPr="00A20E60">
              <w:rPr>
                <w:rFonts w:cstheme="minorHAnsi"/>
                <w:sz w:val="28"/>
                <w:szCs w:val="28"/>
              </w:rPr>
              <w:tab/>
              <w:t xml:space="preserve"> </w:t>
            </w:r>
            <w:r w:rsidRPr="00A20E60">
              <w:rPr>
                <w:rFonts w:cstheme="minorHAnsi"/>
                <w:sz w:val="28"/>
                <w:szCs w:val="28"/>
              </w:rPr>
              <w:tab/>
              <w:t xml:space="preserve"> </w:t>
            </w:r>
          </w:p>
          <w:p w14:paraId="2C5A1C71" w14:textId="77777777" w:rsidR="00F22914" w:rsidRPr="00A20E60" w:rsidRDefault="00F22914" w:rsidP="00F22914">
            <w:pPr>
              <w:rPr>
                <w:rFonts w:cstheme="minorHAnsi"/>
                <w:sz w:val="28"/>
                <w:szCs w:val="28"/>
              </w:rPr>
            </w:pPr>
            <w:r w:rsidRPr="00A20E60">
              <w:rPr>
                <w:rFonts w:cstheme="minorHAnsi"/>
                <w:sz w:val="28"/>
                <w:szCs w:val="28"/>
              </w:rPr>
              <w:t xml:space="preserve"> </w:t>
            </w:r>
          </w:p>
        </w:tc>
        <w:tc>
          <w:tcPr>
            <w:tcW w:w="4547" w:type="dxa"/>
          </w:tcPr>
          <w:p w14:paraId="1801F8A4" w14:textId="77777777" w:rsidR="00F22914" w:rsidRPr="009D5DD2" w:rsidRDefault="00F22914" w:rsidP="00F22914">
            <w:pPr>
              <w:spacing w:after="91"/>
              <w:rPr>
                <w:rFonts w:cstheme="minorHAnsi"/>
                <w:sz w:val="28"/>
                <w:szCs w:val="28"/>
              </w:rPr>
            </w:pPr>
            <w:r w:rsidRPr="009D5DD2">
              <w:rPr>
                <w:rFonts w:cstheme="minorHAnsi"/>
                <w:sz w:val="28"/>
                <w:szCs w:val="28"/>
              </w:rPr>
              <w:t xml:space="preserve">01603 773070 </w:t>
            </w:r>
          </w:p>
        </w:tc>
      </w:tr>
      <w:tr w:rsidR="000B0226" w:rsidRPr="00A20E60" w14:paraId="427FC188" w14:textId="77777777" w:rsidTr="6FBD02A3">
        <w:trPr>
          <w:trHeight w:val="3013"/>
        </w:trPr>
        <w:tc>
          <w:tcPr>
            <w:tcW w:w="3259" w:type="dxa"/>
            <w:gridSpan w:val="2"/>
          </w:tcPr>
          <w:p w14:paraId="55E347FE" w14:textId="03B9DAE5" w:rsidR="000B0226" w:rsidRPr="00A20E60" w:rsidRDefault="00A00D7F" w:rsidP="6FBD02A3">
            <w:pPr>
              <w:rPr>
                <w:sz w:val="28"/>
                <w:szCs w:val="28"/>
              </w:rPr>
            </w:pPr>
            <w:r w:rsidRPr="6FBD02A3">
              <w:rPr>
                <w:sz w:val="28"/>
                <w:szCs w:val="28"/>
              </w:rPr>
              <w:t>Level 1 User</w:t>
            </w:r>
            <w:r w:rsidR="000B0226" w:rsidRPr="6FBD02A3">
              <w:rPr>
                <w:sz w:val="28"/>
                <w:szCs w:val="28"/>
              </w:rPr>
              <w:t xml:space="preserve">: </w:t>
            </w:r>
          </w:p>
          <w:p w14:paraId="356DF480" w14:textId="0EEBDDE3" w:rsidR="000B0226" w:rsidRPr="00A20E60" w:rsidRDefault="000B0226" w:rsidP="6FBD02A3">
            <w:pPr>
              <w:rPr>
                <w:sz w:val="28"/>
                <w:szCs w:val="28"/>
              </w:rPr>
            </w:pPr>
          </w:p>
          <w:p w14:paraId="576CE0B4" w14:textId="3FA50282" w:rsidR="000B0226" w:rsidRPr="00A20E60" w:rsidRDefault="000B0226" w:rsidP="6FBD02A3">
            <w:pPr>
              <w:rPr>
                <w:sz w:val="28"/>
                <w:szCs w:val="28"/>
              </w:rPr>
            </w:pPr>
          </w:p>
          <w:p w14:paraId="2F2BD522" w14:textId="77777777" w:rsidR="00FA2B61" w:rsidRDefault="00FA2B61" w:rsidP="6FBD02A3">
            <w:pPr>
              <w:rPr>
                <w:sz w:val="28"/>
                <w:szCs w:val="28"/>
              </w:rPr>
            </w:pPr>
          </w:p>
          <w:p w14:paraId="68AC6D71" w14:textId="77777777" w:rsidR="00FA2B61" w:rsidRDefault="00FA2B61" w:rsidP="6FBD02A3">
            <w:pPr>
              <w:rPr>
                <w:sz w:val="28"/>
                <w:szCs w:val="28"/>
              </w:rPr>
            </w:pPr>
          </w:p>
          <w:p w14:paraId="2DB1FDE1" w14:textId="0CFDD00B" w:rsidR="000B0226" w:rsidRPr="00A20E60" w:rsidRDefault="43468503" w:rsidP="6FBD02A3">
            <w:pPr>
              <w:rPr>
                <w:sz w:val="28"/>
                <w:szCs w:val="28"/>
              </w:rPr>
            </w:pPr>
            <w:r w:rsidRPr="6FBD02A3">
              <w:rPr>
                <w:sz w:val="28"/>
                <w:szCs w:val="28"/>
              </w:rPr>
              <w:t>Level 2 User:</w:t>
            </w:r>
            <w:r w:rsidR="002515CE">
              <w:rPr>
                <w:sz w:val="28"/>
                <w:szCs w:val="28"/>
              </w:rPr>
              <w:br/>
            </w:r>
          </w:p>
          <w:p w14:paraId="3F4A962F" w14:textId="68F18C71" w:rsidR="000B0226" w:rsidRPr="00A20E60" w:rsidRDefault="000B0226" w:rsidP="6FBD02A3">
            <w:pPr>
              <w:rPr>
                <w:sz w:val="28"/>
                <w:szCs w:val="28"/>
              </w:rPr>
            </w:pPr>
          </w:p>
          <w:p w14:paraId="4A2973B9" w14:textId="01A9B859" w:rsidR="000B0226" w:rsidRPr="00A20E60" w:rsidRDefault="000B0226" w:rsidP="6FBD02A3">
            <w:pPr>
              <w:rPr>
                <w:sz w:val="28"/>
                <w:szCs w:val="28"/>
              </w:rPr>
            </w:pPr>
          </w:p>
          <w:p w14:paraId="2D84F7B4" w14:textId="77777777" w:rsidR="00E83C0F" w:rsidRDefault="00E83C0F" w:rsidP="002E6ADE">
            <w:pPr>
              <w:rPr>
                <w:sz w:val="28"/>
                <w:szCs w:val="28"/>
              </w:rPr>
            </w:pPr>
          </w:p>
          <w:p w14:paraId="133E57FF" w14:textId="77777777" w:rsidR="00E83C0F" w:rsidRDefault="00E83C0F" w:rsidP="002E6ADE">
            <w:pPr>
              <w:rPr>
                <w:sz w:val="28"/>
                <w:szCs w:val="28"/>
              </w:rPr>
            </w:pPr>
          </w:p>
          <w:p w14:paraId="5506D66C" w14:textId="6740D2EC" w:rsidR="000B0226" w:rsidRPr="00A20E60" w:rsidRDefault="43468503" w:rsidP="002E6ADE">
            <w:pPr>
              <w:rPr>
                <w:sz w:val="28"/>
                <w:szCs w:val="28"/>
              </w:rPr>
            </w:pPr>
            <w:r w:rsidRPr="6FBD02A3">
              <w:rPr>
                <w:sz w:val="28"/>
                <w:szCs w:val="28"/>
              </w:rPr>
              <w:t>Level 1 User:</w:t>
            </w:r>
          </w:p>
        </w:tc>
        <w:tc>
          <w:tcPr>
            <w:tcW w:w="4547" w:type="dxa"/>
          </w:tcPr>
          <w:p w14:paraId="025CCE32" w14:textId="77777777" w:rsidR="000B0226" w:rsidRPr="00A20E60" w:rsidRDefault="00732FF1" w:rsidP="002E6ADE">
            <w:pPr>
              <w:spacing w:after="91"/>
              <w:rPr>
                <w:rFonts w:cstheme="minorHAnsi"/>
                <w:sz w:val="28"/>
                <w:szCs w:val="28"/>
              </w:rPr>
            </w:pPr>
            <w:r w:rsidRPr="00A20E60">
              <w:rPr>
                <w:rFonts w:cstheme="minorHAnsi"/>
                <w:sz w:val="28"/>
                <w:szCs w:val="28"/>
              </w:rPr>
              <w:t>Helen Richardson-Hulme</w:t>
            </w:r>
          </w:p>
          <w:p w14:paraId="3D5F094A" w14:textId="77777777" w:rsidR="000B0226" w:rsidRPr="00A20E60" w:rsidRDefault="00B15C1D" w:rsidP="002E6ADE">
            <w:pPr>
              <w:spacing w:after="91"/>
              <w:rPr>
                <w:rFonts w:cstheme="minorHAnsi"/>
                <w:sz w:val="28"/>
                <w:szCs w:val="28"/>
              </w:rPr>
            </w:pPr>
            <w:r>
              <w:rPr>
                <w:rFonts w:cstheme="minorHAnsi"/>
                <w:sz w:val="28"/>
                <w:szCs w:val="28"/>
              </w:rPr>
              <w:t>Assistant Principal</w:t>
            </w:r>
            <w:r w:rsidR="000B0226" w:rsidRPr="00A20E60">
              <w:rPr>
                <w:rFonts w:cstheme="minorHAnsi"/>
                <w:sz w:val="28"/>
                <w:szCs w:val="28"/>
              </w:rPr>
              <w:t xml:space="preserve"> Student Services </w:t>
            </w:r>
          </w:p>
          <w:p w14:paraId="01F42D69" w14:textId="77777777" w:rsidR="000B0226" w:rsidRPr="00A20E60" w:rsidRDefault="000B0226" w:rsidP="002E6ADE">
            <w:pPr>
              <w:spacing w:after="91"/>
              <w:rPr>
                <w:rFonts w:cstheme="minorHAnsi"/>
                <w:sz w:val="28"/>
                <w:szCs w:val="28"/>
              </w:rPr>
            </w:pPr>
            <w:r w:rsidRPr="00A20E60">
              <w:rPr>
                <w:rFonts w:cstheme="minorHAnsi"/>
                <w:sz w:val="28"/>
                <w:szCs w:val="28"/>
              </w:rPr>
              <w:t xml:space="preserve">01603 773070 </w:t>
            </w:r>
          </w:p>
          <w:p w14:paraId="0F2DDE91" w14:textId="0AF3A972" w:rsidR="000B0226" w:rsidRDefault="000B0226" w:rsidP="6FBD02A3">
            <w:pPr>
              <w:spacing w:after="93"/>
              <w:rPr>
                <w:sz w:val="28"/>
                <w:szCs w:val="28"/>
              </w:rPr>
            </w:pPr>
            <w:r w:rsidRPr="6FBD02A3">
              <w:rPr>
                <w:sz w:val="28"/>
                <w:szCs w:val="28"/>
              </w:rPr>
              <w:t xml:space="preserve"> </w:t>
            </w:r>
            <w:r w:rsidR="002226B8">
              <w:br/>
            </w:r>
            <w:r w:rsidR="002226B8" w:rsidRPr="6FBD02A3">
              <w:rPr>
                <w:sz w:val="28"/>
                <w:szCs w:val="28"/>
              </w:rPr>
              <w:t>Daniel Place</w:t>
            </w:r>
          </w:p>
          <w:p w14:paraId="6DC01D24" w14:textId="203704AC" w:rsidR="00BF01E0" w:rsidRPr="00A20E60" w:rsidRDefault="002226B8" w:rsidP="002E6ADE">
            <w:pPr>
              <w:spacing w:after="91"/>
              <w:rPr>
                <w:rFonts w:cstheme="minorHAnsi"/>
                <w:sz w:val="28"/>
                <w:szCs w:val="28"/>
              </w:rPr>
            </w:pPr>
            <w:r>
              <w:rPr>
                <w:rFonts w:cstheme="minorHAnsi"/>
                <w:sz w:val="28"/>
                <w:szCs w:val="28"/>
              </w:rPr>
              <w:t>International Compliance Adviser</w:t>
            </w:r>
            <w:r w:rsidR="00B271C7">
              <w:rPr>
                <w:rFonts w:cstheme="minorHAnsi"/>
                <w:sz w:val="28"/>
                <w:szCs w:val="28"/>
              </w:rPr>
              <w:t xml:space="preserve"> </w:t>
            </w:r>
            <w:r w:rsidR="00BF01E0" w:rsidRPr="00BF01E0">
              <w:rPr>
                <w:rFonts w:cstheme="minorHAnsi"/>
                <w:sz w:val="28"/>
                <w:szCs w:val="28"/>
              </w:rPr>
              <w:t>(Immigration &amp; Compliance)</w:t>
            </w:r>
          </w:p>
          <w:p w14:paraId="7E2ADE51" w14:textId="0AF9BC7A" w:rsidR="00BF01E0" w:rsidRDefault="00732FF1" w:rsidP="002E6ADE">
            <w:pPr>
              <w:spacing w:after="91"/>
              <w:rPr>
                <w:rFonts w:cstheme="minorHAnsi"/>
                <w:sz w:val="28"/>
                <w:szCs w:val="28"/>
              </w:rPr>
            </w:pPr>
            <w:r w:rsidRPr="00A20E60">
              <w:rPr>
                <w:rFonts w:cstheme="minorHAnsi"/>
                <w:sz w:val="28"/>
                <w:szCs w:val="28"/>
              </w:rPr>
              <w:t xml:space="preserve">01603 </w:t>
            </w:r>
            <w:r w:rsidR="002226B8">
              <w:rPr>
                <w:rFonts w:cstheme="minorHAnsi"/>
                <w:sz w:val="28"/>
                <w:szCs w:val="28"/>
              </w:rPr>
              <w:t>773 798</w:t>
            </w:r>
            <w:r w:rsidR="00BF01E0">
              <w:rPr>
                <w:rFonts w:cstheme="minorHAnsi"/>
                <w:sz w:val="28"/>
                <w:szCs w:val="28"/>
              </w:rPr>
              <w:br/>
            </w:r>
          </w:p>
          <w:p w14:paraId="4D9FCD86" w14:textId="77777777" w:rsidR="00BF01E0" w:rsidRPr="00A20E60" w:rsidRDefault="00BF01E0" w:rsidP="00BF01E0">
            <w:pPr>
              <w:spacing w:after="91"/>
              <w:rPr>
                <w:rFonts w:cstheme="minorHAnsi"/>
                <w:sz w:val="28"/>
                <w:szCs w:val="28"/>
              </w:rPr>
            </w:pPr>
            <w:r>
              <w:rPr>
                <w:rFonts w:cstheme="minorHAnsi"/>
                <w:sz w:val="28"/>
                <w:szCs w:val="28"/>
              </w:rPr>
              <w:t>Alexandra Miller</w:t>
            </w:r>
          </w:p>
          <w:p w14:paraId="069C7084" w14:textId="77777777" w:rsidR="00BF01E0" w:rsidRPr="00A20E60" w:rsidRDefault="00BF01E0" w:rsidP="00BF01E0">
            <w:pPr>
              <w:spacing w:after="91"/>
              <w:rPr>
                <w:rFonts w:cstheme="minorHAnsi"/>
                <w:sz w:val="28"/>
                <w:szCs w:val="28"/>
              </w:rPr>
            </w:pPr>
            <w:r>
              <w:rPr>
                <w:rFonts w:cstheme="minorHAnsi"/>
                <w:sz w:val="28"/>
                <w:szCs w:val="28"/>
              </w:rPr>
              <w:t>IAG &amp; International</w:t>
            </w:r>
            <w:r w:rsidRPr="00A20E60">
              <w:rPr>
                <w:rFonts w:cstheme="minorHAnsi"/>
                <w:sz w:val="28"/>
                <w:szCs w:val="28"/>
              </w:rPr>
              <w:t xml:space="preserve"> Team Leader</w:t>
            </w:r>
            <w:r>
              <w:rPr>
                <w:rFonts w:cstheme="minorHAnsi"/>
                <w:sz w:val="28"/>
                <w:szCs w:val="28"/>
              </w:rPr>
              <w:t xml:space="preserve"> (Immigration &amp; Compliance)</w:t>
            </w:r>
          </w:p>
          <w:p w14:paraId="3A951B78" w14:textId="77777777" w:rsidR="00BF01E0" w:rsidRPr="00A20E60" w:rsidRDefault="00BF01E0" w:rsidP="00BF01E0">
            <w:pPr>
              <w:spacing w:after="91"/>
              <w:rPr>
                <w:rFonts w:cstheme="minorHAnsi"/>
                <w:sz w:val="28"/>
                <w:szCs w:val="28"/>
              </w:rPr>
            </w:pPr>
            <w:r>
              <w:rPr>
                <w:rFonts w:cstheme="minorHAnsi"/>
                <w:sz w:val="28"/>
                <w:szCs w:val="28"/>
              </w:rPr>
              <w:t>01603 773 623</w:t>
            </w:r>
          </w:p>
          <w:p w14:paraId="054BA82F" w14:textId="77777777" w:rsidR="00490FBC" w:rsidRPr="00A20E60" w:rsidRDefault="00490FBC" w:rsidP="002E6ADE">
            <w:pPr>
              <w:spacing w:after="91"/>
              <w:rPr>
                <w:rFonts w:cstheme="minorHAnsi"/>
                <w:sz w:val="28"/>
                <w:szCs w:val="28"/>
              </w:rPr>
            </w:pPr>
          </w:p>
        </w:tc>
      </w:tr>
      <w:tr w:rsidR="00F22914" w:rsidRPr="00A20E60" w14:paraId="7316B81F" w14:textId="77777777" w:rsidTr="6FBD02A3">
        <w:trPr>
          <w:trHeight w:val="456"/>
        </w:trPr>
        <w:tc>
          <w:tcPr>
            <w:tcW w:w="2880" w:type="dxa"/>
          </w:tcPr>
          <w:p w14:paraId="3A30498F" w14:textId="4609D648" w:rsidR="00F22914" w:rsidRDefault="007C13D6" w:rsidP="002E6ADE">
            <w:pPr>
              <w:rPr>
                <w:rFonts w:cstheme="minorHAnsi"/>
                <w:sz w:val="28"/>
                <w:szCs w:val="28"/>
              </w:rPr>
            </w:pPr>
            <w:r>
              <w:rPr>
                <w:rFonts w:cstheme="minorHAnsi"/>
                <w:sz w:val="28"/>
                <w:szCs w:val="28"/>
              </w:rPr>
              <w:t>International Team:</w:t>
            </w:r>
          </w:p>
          <w:p w14:paraId="0E7ECADA" w14:textId="2AEF0897" w:rsidR="004E1CEF" w:rsidRDefault="004E1CEF" w:rsidP="002E6ADE">
            <w:pPr>
              <w:rPr>
                <w:rFonts w:cstheme="minorHAnsi"/>
                <w:sz w:val="28"/>
                <w:szCs w:val="28"/>
              </w:rPr>
            </w:pPr>
            <w:r>
              <w:rPr>
                <w:rFonts w:cstheme="minorHAnsi"/>
                <w:sz w:val="28"/>
                <w:szCs w:val="28"/>
              </w:rPr>
              <w:t>(not active on SMS)</w:t>
            </w:r>
          </w:p>
          <w:p w14:paraId="6982D3E7" w14:textId="77777777" w:rsidR="00F22914" w:rsidRPr="00A20E60" w:rsidRDefault="00F22914" w:rsidP="00C169FE">
            <w:pPr>
              <w:rPr>
                <w:rFonts w:cstheme="minorHAnsi"/>
                <w:sz w:val="28"/>
                <w:szCs w:val="28"/>
              </w:rPr>
            </w:pPr>
          </w:p>
        </w:tc>
        <w:tc>
          <w:tcPr>
            <w:tcW w:w="379" w:type="dxa"/>
          </w:tcPr>
          <w:p w14:paraId="5B0846C4" w14:textId="77777777" w:rsidR="00F22914" w:rsidRPr="00A20E60" w:rsidRDefault="00F22914" w:rsidP="002E6ADE">
            <w:pPr>
              <w:rPr>
                <w:rFonts w:cstheme="minorHAnsi"/>
                <w:sz w:val="28"/>
                <w:szCs w:val="28"/>
              </w:rPr>
            </w:pPr>
          </w:p>
        </w:tc>
        <w:tc>
          <w:tcPr>
            <w:tcW w:w="4547" w:type="dxa"/>
          </w:tcPr>
          <w:p w14:paraId="678FC516" w14:textId="01800379" w:rsidR="006049AA" w:rsidRDefault="002226B8" w:rsidP="1DC47B47">
            <w:pPr>
              <w:rPr>
                <w:sz w:val="28"/>
                <w:szCs w:val="28"/>
              </w:rPr>
            </w:pPr>
            <w:r>
              <w:rPr>
                <w:sz w:val="28"/>
                <w:szCs w:val="28"/>
              </w:rPr>
              <w:t>Bob Parsons</w:t>
            </w:r>
          </w:p>
          <w:p w14:paraId="1188CED0" w14:textId="4F671C1A" w:rsidR="00F22914" w:rsidRDefault="55A15BFE" w:rsidP="07EACAD8">
            <w:pPr>
              <w:rPr>
                <w:sz w:val="28"/>
                <w:szCs w:val="28"/>
              </w:rPr>
            </w:pPr>
            <w:r w:rsidRPr="07EACAD8">
              <w:rPr>
                <w:sz w:val="28"/>
                <w:szCs w:val="28"/>
              </w:rPr>
              <w:t xml:space="preserve">International </w:t>
            </w:r>
            <w:r w:rsidR="7A49EC5E" w:rsidRPr="07EACAD8">
              <w:rPr>
                <w:sz w:val="28"/>
                <w:szCs w:val="28"/>
              </w:rPr>
              <w:t xml:space="preserve">Adviser </w:t>
            </w:r>
            <w:r w:rsidR="00647A3E">
              <w:br/>
            </w:r>
            <w:r w:rsidR="28C32289" w:rsidRPr="07EACAD8">
              <w:rPr>
                <w:sz w:val="28"/>
                <w:szCs w:val="28"/>
              </w:rPr>
              <w:t>01603 773798</w:t>
            </w:r>
          </w:p>
          <w:p w14:paraId="4872B1AB" w14:textId="77777777" w:rsidR="00647A3E" w:rsidRPr="00A20E60" w:rsidRDefault="00647A3E" w:rsidP="00647A3E">
            <w:pPr>
              <w:rPr>
                <w:rFonts w:cstheme="minorHAnsi"/>
                <w:sz w:val="28"/>
                <w:szCs w:val="28"/>
              </w:rPr>
            </w:pPr>
          </w:p>
        </w:tc>
      </w:tr>
      <w:tr w:rsidR="000422EC" w:rsidRPr="00A20E60" w14:paraId="505910D4" w14:textId="77777777" w:rsidTr="6FBD02A3">
        <w:trPr>
          <w:trHeight w:val="456"/>
        </w:trPr>
        <w:tc>
          <w:tcPr>
            <w:tcW w:w="2880" w:type="dxa"/>
          </w:tcPr>
          <w:p w14:paraId="2BAD4B38" w14:textId="77777777" w:rsidR="000422EC" w:rsidRDefault="000422EC" w:rsidP="002E6ADE">
            <w:pPr>
              <w:rPr>
                <w:rFonts w:cstheme="minorHAnsi"/>
                <w:sz w:val="28"/>
                <w:szCs w:val="28"/>
              </w:rPr>
            </w:pPr>
          </w:p>
        </w:tc>
        <w:tc>
          <w:tcPr>
            <w:tcW w:w="379" w:type="dxa"/>
          </w:tcPr>
          <w:p w14:paraId="322B67E8" w14:textId="77777777" w:rsidR="000422EC" w:rsidRPr="00A20E60" w:rsidRDefault="000422EC" w:rsidP="002E6ADE">
            <w:pPr>
              <w:rPr>
                <w:rFonts w:cstheme="minorHAnsi"/>
                <w:sz w:val="28"/>
                <w:szCs w:val="28"/>
              </w:rPr>
            </w:pPr>
          </w:p>
        </w:tc>
        <w:tc>
          <w:tcPr>
            <w:tcW w:w="4547" w:type="dxa"/>
          </w:tcPr>
          <w:p w14:paraId="463DEA79" w14:textId="77777777" w:rsidR="000422EC" w:rsidRDefault="000422EC" w:rsidP="002E6ADE">
            <w:pPr>
              <w:rPr>
                <w:rFonts w:cstheme="minorHAnsi"/>
                <w:sz w:val="28"/>
                <w:szCs w:val="28"/>
              </w:rPr>
            </w:pPr>
          </w:p>
        </w:tc>
      </w:tr>
      <w:tr w:rsidR="000B0226" w:rsidRPr="00A20E60" w14:paraId="5A2E45F8" w14:textId="77777777" w:rsidTr="6FBD02A3">
        <w:trPr>
          <w:trHeight w:val="456"/>
        </w:trPr>
        <w:tc>
          <w:tcPr>
            <w:tcW w:w="2880" w:type="dxa"/>
          </w:tcPr>
          <w:p w14:paraId="03E76BF0" w14:textId="77777777" w:rsidR="000B0226" w:rsidRPr="00A20E60" w:rsidRDefault="00732FF1" w:rsidP="002E6ADE">
            <w:pPr>
              <w:rPr>
                <w:rFonts w:cstheme="minorHAnsi"/>
                <w:sz w:val="28"/>
                <w:szCs w:val="28"/>
              </w:rPr>
            </w:pPr>
            <w:r w:rsidRPr="00A20E60">
              <w:rPr>
                <w:rFonts w:cstheme="minorHAnsi"/>
                <w:sz w:val="28"/>
                <w:szCs w:val="28"/>
              </w:rPr>
              <w:t>Authorising Officer:</w:t>
            </w:r>
            <w:r w:rsidR="000B0226" w:rsidRPr="00A20E60">
              <w:rPr>
                <w:rFonts w:cstheme="minorHAnsi"/>
                <w:sz w:val="28"/>
                <w:szCs w:val="28"/>
              </w:rPr>
              <w:t xml:space="preserve"> </w:t>
            </w:r>
          </w:p>
        </w:tc>
        <w:tc>
          <w:tcPr>
            <w:tcW w:w="379" w:type="dxa"/>
          </w:tcPr>
          <w:p w14:paraId="60247E46" w14:textId="77777777" w:rsidR="000B0226" w:rsidRPr="00A20E60" w:rsidRDefault="000B0226" w:rsidP="002E6ADE">
            <w:pPr>
              <w:rPr>
                <w:rFonts w:cstheme="minorHAnsi"/>
                <w:sz w:val="28"/>
                <w:szCs w:val="28"/>
              </w:rPr>
            </w:pPr>
            <w:r w:rsidRPr="00A20E60">
              <w:rPr>
                <w:rFonts w:cstheme="minorHAnsi"/>
                <w:sz w:val="28"/>
                <w:szCs w:val="28"/>
              </w:rPr>
              <w:t xml:space="preserve"> </w:t>
            </w:r>
          </w:p>
        </w:tc>
        <w:tc>
          <w:tcPr>
            <w:tcW w:w="4547" w:type="dxa"/>
          </w:tcPr>
          <w:p w14:paraId="730D2416" w14:textId="151D74F6" w:rsidR="000B0226" w:rsidRPr="00A20E60" w:rsidRDefault="6944BB13" w:rsidP="1DC47B47">
            <w:pPr>
              <w:spacing w:after="200" w:line="276" w:lineRule="auto"/>
            </w:pPr>
            <w:r w:rsidRPr="1DC47B47">
              <w:rPr>
                <w:sz w:val="28"/>
                <w:szCs w:val="28"/>
              </w:rPr>
              <w:t>Jerry White</w:t>
            </w:r>
          </w:p>
        </w:tc>
      </w:tr>
      <w:tr w:rsidR="000B0226" w:rsidRPr="00A20E60" w14:paraId="07BD196A" w14:textId="77777777" w:rsidTr="6FBD02A3">
        <w:trPr>
          <w:trHeight w:val="1181"/>
        </w:trPr>
        <w:tc>
          <w:tcPr>
            <w:tcW w:w="2880" w:type="dxa"/>
          </w:tcPr>
          <w:p w14:paraId="3C3F1D2D" w14:textId="77777777" w:rsidR="000B0226" w:rsidRPr="00A20E60" w:rsidRDefault="000B0226" w:rsidP="002E6ADE">
            <w:pPr>
              <w:rPr>
                <w:rFonts w:cstheme="minorHAnsi"/>
                <w:sz w:val="28"/>
                <w:szCs w:val="28"/>
              </w:rPr>
            </w:pPr>
            <w:r w:rsidRPr="00A20E60">
              <w:rPr>
                <w:rFonts w:cstheme="minorHAnsi"/>
                <w:sz w:val="28"/>
                <w:szCs w:val="28"/>
              </w:rPr>
              <w:t xml:space="preserve"> </w:t>
            </w:r>
            <w:r w:rsidRPr="00A20E60">
              <w:rPr>
                <w:rFonts w:cstheme="minorHAnsi"/>
                <w:sz w:val="28"/>
                <w:szCs w:val="28"/>
              </w:rPr>
              <w:tab/>
              <w:t xml:space="preserve"> </w:t>
            </w:r>
            <w:r w:rsidRPr="00A20E60">
              <w:rPr>
                <w:rFonts w:cstheme="minorHAnsi"/>
                <w:sz w:val="28"/>
                <w:szCs w:val="28"/>
              </w:rPr>
              <w:tab/>
              <w:t xml:space="preserve"> </w:t>
            </w:r>
            <w:r w:rsidRPr="00A20E60">
              <w:rPr>
                <w:rFonts w:cstheme="minorHAnsi"/>
                <w:sz w:val="28"/>
                <w:szCs w:val="28"/>
              </w:rPr>
              <w:tab/>
              <w:t xml:space="preserve"> </w:t>
            </w:r>
          </w:p>
        </w:tc>
        <w:tc>
          <w:tcPr>
            <w:tcW w:w="379" w:type="dxa"/>
          </w:tcPr>
          <w:p w14:paraId="5C4F1845" w14:textId="77777777" w:rsidR="000B0226" w:rsidRPr="00A20E60" w:rsidRDefault="000B0226" w:rsidP="002E6ADE">
            <w:pPr>
              <w:rPr>
                <w:rFonts w:cstheme="minorHAnsi"/>
                <w:sz w:val="28"/>
                <w:szCs w:val="28"/>
              </w:rPr>
            </w:pPr>
            <w:r w:rsidRPr="00A20E60">
              <w:rPr>
                <w:rFonts w:cstheme="minorHAnsi"/>
                <w:sz w:val="28"/>
                <w:szCs w:val="28"/>
              </w:rPr>
              <w:t xml:space="preserve"> </w:t>
            </w:r>
          </w:p>
        </w:tc>
        <w:tc>
          <w:tcPr>
            <w:tcW w:w="4547" w:type="dxa"/>
          </w:tcPr>
          <w:p w14:paraId="6162EF7F" w14:textId="77777777" w:rsidR="00732FF1" w:rsidRPr="00A20E60" w:rsidRDefault="00732FF1" w:rsidP="002E6ADE">
            <w:pPr>
              <w:ind w:right="1486"/>
              <w:rPr>
                <w:rFonts w:cstheme="minorHAnsi"/>
                <w:sz w:val="28"/>
                <w:szCs w:val="28"/>
              </w:rPr>
            </w:pPr>
            <w:r w:rsidRPr="00A20E60">
              <w:rPr>
                <w:rFonts w:cstheme="minorHAnsi"/>
                <w:sz w:val="28"/>
                <w:szCs w:val="28"/>
              </w:rPr>
              <w:t>Principal</w:t>
            </w:r>
          </w:p>
          <w:p w14:paraId="2B8AD293" w14:textId="239BECAC" w:rsidR="000B0226" w:rsidRPr="00A20E60" w:rsidRDefault="00732FF1" w:rsidP="07EACAD8">
            <w:pPr>
              <w:ind w:right="1486"/>
              <w:rPr>
                <w:sz w:val="28"/>
                <w:szCs w:val="28"/>
              </w:rPr>
            </w:pPr>
            <w:r w:rsidRPr="07EACAD8">
              <w:rPr>
                <w:sz w:val="28"/>
                <w:szCs w:val="28"/>
              </w:rPr>
              <w:t xml:space="preserve">01603 773 </w:t>
            </w:r>
            <w:r w:rsidR="731481A6" w:rsidRPr="07EACAD8">
              <w:rPr>
                <w:sz w:val="28"/>
                <w:szCs w:val="28"/>
              </w:rPr>
              <w:t>049</w:t>
            </w:r>
            <w:r w:rsidR="000B0226" w:rsidRPr="07EACAD8">
              <w:rPr>
                <w:sz w:val="28"/>
                <w:szCs w:val="28"/>
              </w:rPr>
              <w:t xml:space="preserve"> </w:t>
            </w:r>
          </w:p>
        </w:tc>
      </w:tr>
    </w:tbl>
    <w:p w14:paraId="0613D494" w14:textId="4F96AFC6" w:rsidR="00611E91" w:rsidRPr="00843FEF" w:rsidRDefault="000B0226" w:rsidP="0049074D">
      <w:pPr>
        <w:spacing w:line="240" w:lineRule="auto"/>
        <w:rPr>
          <w:rFonts w:eastAsia="Calibri" w:cstheme="minorHAnsi"/>
          <w:sz w:val="48"/>
          <w:szCs w:val="48"/>
        </w:rPr>
      </w:pPr>
      <w:r w:rsidRPr="00843FEF">
        <w:rPr>
          <w:rFonts w:eastAsia="Calibri" w:cstheme="minorHAnsi"/>
        </w:rPr>
        <w:br w:type="page"/>
      </w:r>
      <w:r w:rsidR="00611E91" w:rsidRPr="00843FEF">
        <w:rPr>
          <w:rFonts w:eastAsia="Calibri" w:cstheme="minorHAnsi"/>
          <w:sz w:val="48"/>
          <w:szCs w:val="48"/>
        </w:rPr>
        <w:t>Contents</w:t>
      </w:r>
      <w:bookmarkEnd w:id="0"/>
    </w:p>
    <w:p w14:paraId="41CEF3A1" w14:textId="77777777" w:rsidR="001E701B" w:rsidRPr="00843FEF" w:rsidRDefault="001E701B" w:rsidP="002E6ADE">
      <w:pPr>
        <w:spacing w:after="0" w:line="240" w:lineRule="auto"/>
        <w:rPr>
          <w:rFonts w:eastAsia="Calibri" w:cstheme="minorHAnsi"/>
          <w:sz w:val="24"/>
          <w:szCs w:val="24"/>
        </w:rPr>
      </w:pPr>
    </w:p>
    <w:p w14:paraId="3B65345E" w14:textId="766A8A4D" w:rsidR="002335FD" w:rsidRPr="009F60C7" w:rsidRDefault="007E6024">
      <w:pPr>
        <w:pStyle w:val="TOC1"/>
        <w:tabs>
          <w:tab w:val="left" w:pos="440"/>
        </w:tabs>
        <w:rPr>
          <w:rFonts w:asciiTheme="minorHAnsi" w:eastAsiaTheme="minorEastAsia" w:hAnsiTheme="minorHAnsi" w:cstheme="minorHAnsi"/>
          <w:noProof/>
          <w:sz w:val="22"/>
          <w:szCs w:val="22"/>
          <w:lang w:eastAsia="en-GB"/>
        </w:rPr>
      </w:pPr>
      <w:r w:rsidRPr="009F60C7">
        <w:rPr>
          <w:rFonts w:asciiTheme="minorHAnsi" w:eastAsia="Times New Roman" w:hAnsiTheme="minorHAnsi" w:cstheme="minorHAnsi"/>
          <w:noProof/>
          <w:color w:val="404040"/>
          <w:sz w:val="22"/>
          <w:szCs w:val="22"/>
          <w:lang w:val="en-US"/>
        </w:rPr>
        <w:fldChar w:fldCharType="begin"/>
      </w:r>
      <w:r w:rsidR="001E701B" w:rsidRPr="009F60C7">
        <w:rPr>
          <w:rFonts w:asciiTheme="minorHAnsi" w:eastAsia="Times New Roman" w:hAnsiTheme="minorHAnsi" w:cstheme="minorHAnsi"/>
          <w:noProof/>
          <w:color w:val="404040"/>
          <w:sz w:val="22"/>
          <w:szCs w:val="22"/>
          <w:lang w:val="en-US"/>
        </w:rPr>
        <w:instrText xml:space="preserve"> TOC \o "1-1" \h \z </w:instrText>
      </w:r>
      <w:r w:rsidRPr="009F60C7">
        <w:rPr>
          <w:rFonts w:asciiTheme="minorHAnsi" w:eastAsia="Times New Roman" w:hAnsiTheme="minorHAnsi" w:cstheme="minorHAnsi"/>
          <w:noProof/>
          <w:color w:val="404040"/>
          <w:sz w:val="22"/>
          <w:szCs w:val="22"/>
          <w:lang w:val="en-US"/>
        </w:rPr>
        <w:fldChar w:fldCharType="separate"/>
      </w:r>
      <w:hyperlink w:anchor="_Toc427674355" w:history="1">
        <w:r w:rsidR="002335FD" w:rsidRPr="009F60C7">
          <w:rPr>
            <w:rStyle w:val="Hyperlink"/>
            <w:rFonts w:asciiTheme="minorHAnsi" w:hAnsiTheme="minorHAnsi" w:cstheme="minorHAnsi"/>
            <w:noProof/>
            <w:sz w:val="22"/>
            <w:szCs w:val="22"/>
            <w:lang w:val="en-US"/>
          </w:rPr>
          <w:t>1.</w:t>
        </w:r>
        <w:r w:rsidR="002335FD" w:rsidRPr="009F60C7">
          <w:rPr>
            <w:rFonts w:asciiTheme="minorHAnsi" w:eastAsiaTheme="minorEastAsia" w:hAnsiTheme="minorHAnsi" w:cstheme="minorHAnsi"/>
            <w:noProof/>
            <w:sz w:val="22"/>
            <w:szCs w:val="22"/>
            <w:lang w:eastAsia="en-GB"/>
          </w:rPr>
          <w:tab/>
        </w:r>
        <w:r w:rsidR="002335FD" w:rsidRPr="009F60C7">
          <w:rPr>
            <w:rStyle w:val="Hyperlink"/>
            <w:rFonts w:asciiTheme="minorHAnsi" w:hAnsiTheme="minorHAnsi" w:cstheme="minorHAnsi"/>
            <w:noProof/>
            <w:sz w:val="22"/>
            <w:szCs w:val="22"/>
            <w:lang w:val="en-US"/>
          </w:rPr>
          <w:t>What is an International student visa?</w:t>
        </w:r>
        <w:r w:rsidR="002335FD" w:rsidRPr="009F60C7">
          <w:rPr>
            <w:rFonts w:asciiTheme="minorHAnsi" w:hAnsiTheme="minorHAnsi" w:cstheme="minorHAnsi"/>
            <w:noProof/>
            <w:webHidden/>
            <w:sz w:val="22"/>
            <w:szCs w:val="22"/>
          </w:rPr>
          <w:tab/>
        </w:r>
        <w:r w:rsidR="002335FD" w:rsidRPr="009F60C7">
          <w:rPr>
            <w:rFonts w:asciiTheme="minorHAnsi" w:hAnsiTheme="minorHAnsi" w:cstheme="minorHAnsi"/>
            <w:noProof/>
            <w:webHidden/>
            <w:sz w:val="22"/>
            <w:szCs w:val="22"/>
          </w:rPr>
          <w:fldChar w:fldCharType="begin"/>
        </w:r>
        <w:r w:rsidR="002335FD" w:rsidRPr="009F60C7">
          <w:rPr>
            <w:rFonts w:asciiTheme="minorHAnsi" w:hAnsiTheme="minorHAnsi" w:cstheme="minorHAnsi"/>
            <w:noProof/>
            <w:webHidden/>
            <w:sz w:val="22"/>
            <w:szCs w:val="22"/>
          </w:rPr>
          <w:instrText xml:space="preserve"> PAGEREF _Toc427674355 \h </w:instrText>
        </w:r>
        <w:r w:rsidR="002335FD" w:rsidRPr="009F60C7">
          <w:rPr>
            <w:rFonts w:asciiTheme="minorHAnsi" w:hAnsiTheme="minorHAnsi" w:cstheme="minorHAnsi"/>
            <w:noProof/>
            <w:webHidden/>
            <w:sz w:val="22"/>
            <w:szCs w:val="22"/>
          </w:rPr>
        </w:r>
        <w:r w:rsidR="002335FD" w:rsidRPr="009F60C7">
          <w:rPr>
            <w:rFonts w:asciiTheme="minorHAnsi" w:hAnsiTheme="minorHAnsi" w:cstheme="minorHAnsi"/>
            <w:noProof/>
            <w:webHidden/>
            <w:sz w:val="22"/>
            <w:szCs w:val="22"/>
          </w:rPr>
          <w:fldChar w:fldCharType="separate"/>
        </w:r>
        <w:r w:rsidR="00F568D4">
          <w:rPr>
            <w:rFonts w:asciiTheme="minorHAnsi" w:hAnsiTheme="minorHAnsi" w:cstheme="minorHAnsi"/>
            <w:noProof/>
            <w:webHidden/>
            <w:sz w:val="22"/>
            <w:szCs w:val="22"/>
          </w:rPr>
          <w:t>8</w:t>
        </w:r>
        <w:r w:rsidR="002335FD" w:rsidRPr="009F60C7">
          <w:rPr>
            <w:rFonts w:asciiTheme="minorHAnsi" w:hAnsiTheme="minorHAnsi" w:cstheme="minorHAnsi"/>
            <w:noProof/>
            <w:webHidden/>
            <w:sz w:val="22"/>
            <w:szCs w:val="22"/>
          </w:rPr>
          <w:fldChar w:fldCharType="end"/>
        </w:r>
      </w:hyperlink>
    </w:p>
    <w:p w14:paraId="3496BB90" w14:textId="28C8B749" w:rsidR="002335FD" w:rsidRPr="009F60C7" w:rsidRDefault="00EF3A49">
      <w:pPr>
        <w:pStyle w:val="TOC1"/>
        <w:rPr>
          <w:rFonts w:asciiTheme="minorHAnsi" w:eastAsiaTheme="minorEastAsia" w:hAnsiTheme="minorHAnsi" w:cstheme="minorHAnsi"/>
          <w:noProof/>
          <w:sz w:val="22"/>
          <w:szCs w:val="22"/>
          <w:lang w:eastAsia="en-GB"/>
        </w:rPr>
      </w:pPr>
      <w:hyperlink w:anchor="_Toc427674356" w:history="1">
        <w:r w:rsidR="002335FD" w:rsidRPr="009F60C7">
          <w:rPr>
            <w:rStyle w:val="Hyperlink"/>
            <w:rFonts w:asciiTheme="minorHAnsi" w:eastAsiaTheme="minorHAnsi" w:hAnsiTheme="minorHAnsi" w:cstheme="minorHAnsi"/>
            <w:noProof/>
            <w:sz w:val="22"/>
            <w:szCs w:val="22"/>
          </w:rPr>
          <w:t>1</w:t>
        </w:r>
        <w:r w:rsidR="0049074D" w:rsidRPr="009F60C7">
          <w:rPr>
            <w:rStyle w:val="Hyperlink"/>
            <w:rFonts w:asciiTheme="minorHAnsi" w:eastAsiaTheme="minorHAnsi" w:hAnsiTheme="minorHAnsi" w:cstheme="minorHAnsi"/>
            <w:noProof/>
            <w:sz w:val="22"/>
            <w:szCs w:val="22"/>
          </w:rPr>
          <w:t xml:space="preserve">. </w:t>
        </w:r>
        <w:r w:rsidR="002335FD" w:rsidRPr="009F60C7">
          <w:rPr>
            <w:rStyle w:val="Hyperlink"/>
            <w:rFonts w:asciiTheme="minorHAnsi" w:eastAsiaTheme="minorHAnsi" w:hAnsiTheme="minorHAnsi" w:cstheme="minorHAnsi"/>
            <w:noProof/>
            <w:sz w:val="22"/>
            <w:szCs w:val="22"/>
          </w:rPr>
          <w:t xml:space="preserve"> A</w:t>
        </w:r>
        <w:r w:rsidR="007D3293" w:rsidRPr="009F60C7">
          <w:rPr>
            <w:rStyle w:val="Hyperlink"/>
            <w:rFonts w:asciiTheme="minorHAnsi" w:eastAsiaTheme="minorHAnsi" w:hAnsiTheme="minorHAnsi" w:cstheme="minorHAnsi"/>
            <w:noProof/>
            <w:sz w:val="22"/>
            <w:szCs w:val="22"/>
          </w:rPr>
          <w:t xml:space="preserve"> student </w:t>
        </w:r>
        <w:r w:rsidR="002335FD" w:rsidRPr="009F60C7">
          <w:rPr>
            <w:rStyle w:val="Hyperlink"/>
            <w:rFonts w:asciiTheme="minorHAnsi" w:eastAsiaTheme="minorHAnsi" w:hAnsiTheme="minorHAnsi" w:cstheme="minorHAnsi"/>
            <w:noProof/>
            <w:sz w:val="22"/>
            <w:szCs w:val="22"/>
          </w:rPr>
          <w:t xml:space="preserve">visa is required for students who are coming to study in the UK who are </w:t>
        </w:r>
        <w:r w:rsidR="0049074D" w:rsidRPr="009F60C7">
          <w:rPr>
            <w:rStyle w:val="Hyperlink"/>
            <w:rFonts w:asciiTheme="minorHAnsi" w:eastAsiaTheme="minorHAnsi" w:hAnsiTheme="minorHAnsi" w:cstheme="minorHAnsi"/>
            <w:noProof/>
            <w:sz w:val="22"/>
            <w:szCs w:val="22"/>
          </w:rPr>
          <w:t>non-British citizens or residents</w:t>
        </w:r>
        <w:r w:rsidR="002335FD" w:rsidRPr="009F60C7">
          <w:rPr>
            <w:rFonts w:asciiTheme="minorHAnsi" w:hAnsiTheme="minorHAnsi" w:cstheme="minorHAnsi"/>
            <w:noProof/>
            <w:webHidden/>
            <w:sz w:val="22"/>
            <w:szCs w:val="22"/>
          </w:rPr>
          <w:tab/>
        </w:r>
        <w:r w:rsidR="002335FD" w:rsidRPr="009F60C7">
          <w:rPr>
            <w:rFonts w:asciiTheme="minorHAnsi" w:hAnsiTheme="minorHAnsi" w:cstheme="minorHAnsi"/>
            <w:noProof/>
            <w:webHidden/>
            <w:sz w:val="22"/>
            <w:szCs w:val="22"/>
          </w:rPr>
          <w:fldChar w:fldCharType="begin"/>
        </w:r>
        <w:r w:rsidR="002335FD" w:rsidRPr="009F60C7">
          <w:rPr>
            <w:rFonts w:asciiTheme="minorHAnsi" w:hAnsiTheme="minorHAnsi" w:cstheme="minorHAnsi"/>
            <w:noProof/>
            <w:webHidden/>
            <w:sz w:val="22"/>
            <w:szCs w:val="22"/>
          </w:rPr>
          <w:instrText xml:space="preserve"> PAGEREF _Toc427674356 \h </w:instrText>
        </w:r>
        <w:r w:rsidR="002335FD" w:rsidRPr="009F60C7">
          <w:rPr>
            <w:rFonts w:asciiTheme="minorHAnsi" w:hAnsiTheme="minorHAnsi" w:cstheme="minorHAnsi"/>
            <w:noProof/>
            <w:webHidden/>
            <w:sz w:val="22"/>
            <w:szCs w:val="22"/>
          </w:rPr>
        </w:r>
        <w:r w:rsidR="002335FD" w:rsidRPr="009F60C7">
          <w:rPr>
            <w:rFonts w:asciiTheme="minorHAnsi" w:hAnsiTheme="minorHAnsi" w:cstheme="minorHAnsi"/>
            <w:noProof/>
            <w:webHidden/>
            <w:sz w:val="22"/>
            <w:szCs w:val="22"/>
          </w:rPr>
          <w:fldChar w:fldCharType="separate"/>
        </w:r>
        <w:r w:rsidR="00F568D4">
          <w:rPr>
            <w:rFonts w:asciiTheme="minorHAnsi" w:hAnsiTheme="minorHAnsi" w:cstheme="minorHAnsi"/>
            <w:noProof/>
            <w:webHidden/>
            <w:sz w:val="22"/>
            <w:szCs w:val="22"/>
          </w:rPr>
          <w:t>8</w:t>
        </w:r>
        <w:r w:rsidR="002335FD" w:rsidRPr="009F60C7">
          <w:rPr>
            <w:rFonts w:asciiTheme="minorHAnsi" w:hAnsiTheme="minorHAnsi" w:cstheme="minorHAnsi"/>
            <w:noProof/>
            <w:webHidden/>
            <w:sz w:val="22"/>
            <w:szCs w:val="22"/>
          </w:rPr>
          <w:fldChar w:fldCharType="end"/>
        </w:r>
      </w:hyperlink>
    </w:p>
    <w:p w14:paraId="27DAEF2A" w14:textId="3828AF33" w:rsidR="002335FD" w:rsidRPr="009F60C7" w:rsidRDefault="00EF3A49">
      <w:pPr>
        <w:pStyle w:val="TOC1"/>
        <w:rPr>
          <w:rFonts w:asciiTheme="minorHAnsi" w:eastAsiaTheme="minorEastAsia" w:hAnsiTheme="minorHAnsi" w:cstheme="minorHAnsi"/>
          <w:noProof/>
          <w:sz w:val="22"/>
          <w:szCs w:val="22"/>
          <w:lang w:eastAsia="en-GB"/>
        </w:rPr>
      </w:pPr>
      <w:hyperlink w:anchor="_Toc427674358" w:history="1">
        <w:r w:rsidR="002335FD" w:rsidRPr="009F60C7">
          <w:rPr>
            <w:rStyle w:val="Hyperlink"/>
            <w:rFonts w:asciiTheme="minorHAnsi" w:hAnsiTheme="minorHAnsi" w:cstheme="minorHAnsi"/>
            <w:noProof/>
            <w:sz w:val="22"/>
            <w:szCs w:val="22"/>
          </w:rPr>
          <w:t>2. Key information for staff: the Application process</w:t>
        </w:r>
        <w:r w:rsidR="002335FD" w:rsidRPr="009F60C7">
          <w:rPr>
            <w:rStyle w:val="Hyperlink"/>
            <w:rFonts w:asciiTheme="minorHAnsi" w:hAnsiTheme="minorHAnsi" w:cstheme="minorHAnsi"/>
            <w:b/>
            <w:noProof/>
            <w:sz w:val="22"/>
            <w:szCs w:val="22"/>
            <w:lang w:val="en-US"/>
          </w:rPr>
          <w:t xml:space="preserve"> </w:t>
        </w:r>
        <w:r w:rsidR="002335FD" w:rsidRPr="009F60C7">
          <w:rPr>
            <w:rStyle w:val="Hyperlink"/>
            <w:rFonts w:asciiTheme="minorHAnsi" w:hAnsiTheme="minorHAnsi" w:cstheme="minorHAnsi"/>
            <w:noProof/>
            <w:sz w:val="22"/>
            <w:szCs w:val="22"/>
            <w:lang w:val="en-US"/>
          </w:rPr>
          <w:t xml:space="preserve"> </w:t>
        </w:r>
        <w:r w:rsidR="002335FD" w:rsidRPr="009F60C7">
          <w:rPr>
            <w:rFonts w:asciiTheme="minorHAnsi" w:hAnsiTheme="minorHAnsi" w:cstheme="minorHAnsi"/>
            <w:noProof/>
            <w:webHidden/>
            <w:sz w:val="22"/>
            <w:szCs w:val="22"/>
          </w:rPr>
          <w:tab/>
        </w:r>
        <w:r w:rsidR="002335FD" w:rsidRPr="009F60C7">
          <w:rPr>
            <w:rFonts w:asciiTheme="minorHAnsi" w:hAnsiTheme="minorHAnsi" w:cstheme="minorHAnsi"/>
            <w:noProof/>
            <w:webHidden/>
            <w:sz w:val="22"/>
            <w:szCs w:val="22"/>
          </w:rPr>
          <w:fldChar w:fldCharType="begin"/>
        </w:r>
        <w:r w:rsidR="002335FD" w:rsidRPr="009F60C7">
          <w:rPr>
            <w:rFonts w:asciiTheme="minorHAnsi" w:hAnsiTheme="minorHAnsi" w:cstheme="minorHAnsi"/>
            <w:noProof/>
            <w:webHidden/>
            <w:sz w:val="22"/>
            <w:szCs w:val="22"/>
          </w:rPr>
          <w:instrText xml:space="preserve"> PAGEREF _Toc427674358 \h </w:instrText>
        </w:r>
        <w:r w:rsidR="002335FD" w:rsidRPr="009F60C7">
          <w:rPr>
            <w:rFonts w:asciiTheme="minorHAnsi" w:hAnsiTheme="minorHAnsi" w:cstheme="minorHAnsi"/>
            <w:noProof/>
            <w:webHidden/>
            <w:sz w:val="22"/>
            <w:szCs w:val="22"/>
          </w:rPr>
        </w:r>
        <w:r w:rsidR="002335FD" w:rsidRPr="009F60C7">
          <w:rPr>
            <w:rFonts w:asciiTheme="minorHAnsi" w:hAnsiTheme="minorHAnsi" w:cstheme="minorHAnsi"/>
            <w:noProof/>
            <w:webHidden/>
            <w:sz w:val="22"/>
            <w:szCs w:val="22"/>
          </w:rPr>
          <w:fldChar w:fldCharType="separate"/>
        </w:r>
        <w:r w:rsidR="00F568D4">
          <w:rPr>
            <w:rFonts w:asciiTheme="minorHAnsi" w:hAnsiTheme="minorHAnsi" w:cstheme="minorHAnsi"/>
            <w:noProof/>
            <w:webHidden/>
            <w:sz w:val="22"/>
            <w:szCs w:val="22"/>
          </w:rPr>
          <w:t>8</w:t>
        </w:r>
        <w:r w:rsidR="002335FD" w:rsidRPr="009F60C7">
          <w:rPr>
            <w:rFonts w:asciiTheme="minorHAnsi" w:hAnsiTheme="minorHAnsi" w:cstheme="minorHAnsi"/>
            <w:noProof/>
            <w:webHidden/>
            <w:sz w:val="22"/>
            <w:szCs w:val="22"/>
          </w:rPr>
          <w:fldChar w:fldCharType="end"/>
        </w:r>
      </w:hyperlink>
    </w:p>
    <w:p w14:paraId="1515E571" w14:textId="2BE6F188" w:rsidR="002335FD" w:rsidRPr="009F60C7" w:rsidRDefault="00EF3A49">
      <w:pPr>
        <w:pStyle w:val="TOC1"/>
        <w:rPr>
          <w:rFonts w:asciiTheme="minorHAnsi" w:eastAsiaTheme="minorEastAsia" w:hAnsiTheme="minorHAnsi" w:cstheme="minorHAnsi"/>
          <w:noProof/>
          <w:sz w:val="22"/>
          <w:szCs w:val="22"/>
          <w:lang w:eastAsia="en-GB"/>
        </w:rPr>
      </w:pPr>
      <w:hyperlink w:anchor="_Toc427674360" w:history="1">
        <w:r w:rsidR="002335FD" w:rsidRPr="009F60C7">
          <w:rPr>
            <w:rStyle w:val="Hyperlink"/>
            <w:rFonts w:asciiTheme="minorHAnsi" w:hAnsiTheme="minorHAnsi" w:cstheme="minorHAnsi"/>
            <w:noProof/>
            <w:sz w:val="22"/>
            <w:szCs w:val="22"/>
            <w:lang w:val="en-US"/>
          </w:rPr>
          <w:t>3. Key information for staff: Attendance checks</w:t>
        </w:r>
        <w:r w:rsidR="002335FD" w:rsidRPr="009F60C7">
          <w:rPr>
            <w:rFonts w:asciiTheme="minorHAnsi" w:hAnsiTheme="minorHAnsi" w:cstheme="minorHAnsi"/>
            <w:noProof/>
            <w:webHidden/>
            <w:sz w:val="22"/>
            <w:szCs w:val="22"/>
          </w:rPr>
          <w:tab/>
        </w:r>
        <w:r w:rsidR="002335FD" w:rsidRPr="009F60C7">
          <w:rPr>
            <w:rFonts w:asciiTheme="minorHAnsi" w:hAnsiTheme="minorHAnsi" w:cstheme="minorHAnsi"/>
            <w:noProof/>
            <w:webHidden/>
            <w:sz w:val="22"/>
            <w:szCs w:val="22"/>
          </w:rPr>
          <w:fldChar w:fldCharType="begin"/>
        </w:r>
        <w:r w:rsidR="002335FD" w:rsidRPr="009F60C7">
          <w:rPr>
            <w:rFonts w:asciiTheme="minorHAnsi" w:hAnsiTheme="minorHAnsi" w:cstheme="minorHAnsi"/>
            <w:noProof/>
            <w:webHidden/>
            <w:sz w:val="22"/>
            <w:szCs w:val="22"/>
          </w:rPr>
          <w:instrText xml:space="preserve"> PAGEREF _Toc427674360 \h </w:instrText>
        </w:r>
        <w:r w:rsidR="002335FD" w:rsidRPr="009F60C7">
          <w:rPr>
            <w:rFonts w:asciiTheme="minorHAnsi" w:hAnsiTheme="minorHAnsi" w:cstheme="minorHAnsi"/>
            <w:noProof/>
            <w:webHidden/>
            <w:sz w:val="22"/>
            <w:szCs w:val="22"/>
          </w:rPr>
        </w:r>
        <w:r w:rsidR="002335FD" w:rsidRPr="009F60C7">
          <w:rPr>
            <w:rFonts w:asciiTheme="minorHAnsi" w:hAnsiTheme="minorHAnsi" w:cstheme="minorHAnsi"/>
            <w:noProof/>
            <w:webHidden/>
            <w:sz w:val="22"/>
            <w:szCs w:val="22"/>
          </w:rPr>
          <w:fldChar w:fldCharType="separate"/>
        </w:r>
        <w:r w:rsidR="00F568D4">
          <w:rPr>
            <w:rFonts w:asciiTheme="minorHAnsi" w:hAnsiTheme="minorHAnsi" w:cstheme="minorHAnsi"/>
            <w:noProof/>
            <w:webHidden/>
            <w:sz w:val="22"/>
            <w:szCs w:val="22"/>
          </w:rPr>
          <w:t>9</w:t>
        </w:r>
        <w:r w:rsidR="002335FD" w:rsidRPr="009F60C7">
          <w:rPr>
            <w:rFonts w:asciiTheme="minorHAnsi" w:hAnsiTheme="minorHAnsi" w:cstheme="minorHAnsi"/>
            <w:noProof/>
            <w:webHidden/>
            <w:sz w:val="22"/>
            <w:szCs w:val="22"/>
          </w:rPr>
          <w:fldChar w:fldCharType="end"/>
        </w:r>
      </w:hyperlink>
    </w:p>
    <w:p w14:paraId="040FE8F6" w14:textId="2B39756C" w:rsidR="002335FD" w:rsidRPr="009F60C7" w:rsidRDefault="00EF3A49">
      <w:pPr>
        <w:pStyle w:val="TOC1"/>
        <w:rPr>
          <w:rFonts w:asciiTheme="minorHAnsi" w:eastAsiaTheme="minorEastAsia" w:hAnsiTheme="minorHAnsi" w:cstheme="minorHAnsi"/>
          <w:noProof/>
          <w:sz w:val="22"/>
          <w:szCs w:val="22"/>
          <w:lang w:eastAsia="en-GB"/>
        </w:rPr>
      </w:pPr>
      <w:hyperlink w:anchor="_Toc427674361" w:history="1">
        <w:r w:rsidR="002335FD" w:rsidRPr="009F60C7">
          <w:rPr>
            <w:rStyle w:val="Hyperlink"/>
            <w:rFonts w:asciiTheme="minorHAnsi" w:hAnsiTheme="minorHAnsi" w:cstheme="minorHAnsi"/>
            <w:noProof/>
            <w:sz w:val="22"/>
            <w:szCs w:val="22"/>
            <w:lang w:val="en-US" w:eastAsia="en-GB"/>
          </w:rPr>
          <w:t>4.</w:t>
        </w:r>
        <w:r w:rsidR="002335FD" w:rsidRPr="009F60C7">
          <w:rPr>
            <w:rStyle w:val="Hyperlink"/>
            <w:rFonts w:asciiTheme="minorHAnsi" w:hAnsiTheme="minorHAnsi" w:cstheme="minorHAnsi"/>
            <w:noProof/>
            <w:sz w:val="22"/>
            <w:szCs w:val="22"/>
            <w:lang w:val="en-US"/>
          </w:rPr>
          <w:t xml:space="preserve"> Key information for staff: Correspondence with </w:t>
        </w:r>
        <w:r w:rsidR="007D3293" w:rsidRPr="009F60C7">
          <w:rPr>
            <w:rStyle w:val="Hyperlink"/>
            <w:rFonts w:asciiTheme="minorHAnsi" w:hAnsiTheme="minorHAnsi" w:cstheme="minorHAnsi"/>
            <w:noProof/>
            <w:sz w:val="22"/>
            <w:szCs w:val="22"/>
            <w:lang w:val="en-US"/>
          </w:rPr>
          <w:t>s</w:t>
        </w:r>
        <w:r w:rsidR="002335FD" w:rsidRPr="009F60C7">
          <w:rPr>
            <w:rStyle w:val="Hyperlink"/>
            <w:rFonts w:asciiTheme="minorHAnsi" w:hAnsiTheme="minorHAnsi" w:cstheme="minorHAnsi"/>
            <w:noProof/>
            <w:sz w:val="22"/>
            <w:szCs w:val="22"/>
            <w:lang w:val="en-US"/>
          </w:rPr>
          <w:t>tudent</w:t>
        </w:r>
        <w:r w:rsidR="007D3293" w:rsidRPr="009F60C7">
          <w:rPr>
            <w:rStyle w:val="Hyperlink"/>
            <w:rFonts w:asciiTheme="minorHAnsi" w:hAnsiTheme="minorHAnsi" w:cstheme="minorHAnsi"/>
            <w:noProof/>
            <w:sz w:val="22"/>
            <w:szCs w:val="22"/>
            <w:lang w:val="en-US"/>
          </w:rPr>
          <w:t xml:space="preserve"> visa students</w:t>
        </w:r>
        <w:r w:rsidR="002335FD" w:rsidRPr="009F60C7">
          <w:rPr>
            <w:rFonts w:asciiTheme="minorHAnsi" w:hAnsiTheme="minorHAnsi" w:cstheme="minorHAnsi"/>
            <w:noProof/>
            <w:webHidden/>
            <w:sz w:val="22"/>
            <w:szCs w:val="22"/>
          </w:rPr>
          <w:tab/>
        </w:r>
        <w:r w:rsidR="002335FD" w:rsidRPr="009F60C7">
          <w:rPr>
            <w:rFonts w:asciiTheme="minorHAnsi" w:hAnsiTheme="minorHAnsi" w:cstheme="minorHAnsi"/>
            <w:noProof/>
            <w:webHidden/>
            <w:sz w:val="22"/>
            <w:szCs w:val="22"/>
          </w:rPr>
          <w:fldChar w:fldCharType="begin"/>
        </w:r>
        <w:r w:rsidR="002335FD" w:rsidRPr="009F60C7">
          <w:rPr>
            <w:rFonts w:asciiTheme="minorHAnsi" w:hAnsiTheme="minorHAnsi" w:cstheme="minorHAnsi"/>
            <w:noProof/>
            <w:webHidden/>
            <w:sz w:val="22"/>
            <w:szCs w:val="22"/>
          </w:rPr>
          <w:instrText xml:space="preserve"> PAGEREF _Toc427674361 \h </w:instrText>
        </w:r>
        <w:r w:rsidR="002335FD" w:rsidRPr="009F60C7">
          <w:rPr>
            <w:rFonts w:asciiTheme="minorHAnsi" w:hAnsiTheme="minorHAnsi" w:cstheme="minorHAnsi"/>
            <w:noProof/>
            <w:webHidden/>
            <w:sz w:val="22"/>
            <w:szCs w:val="22"/>
          </w:rPr>
        </w:r>
        <w:r w:rsidR="002335FD" w:rsidRPr="009F60C7">
          <w:rPr>
            <w:rFonts w:asciiTheme="minorHAnsi" w:hAnsiTheme="minorHAnsi" w:cstheme="minorHAnsi"/>
            <w:noProof/>
            <w:webHidden/>
            <w:sz w:val="22"/>
            <w:szCs w:val="22"/>
          </w:rPr>
          <w:fldChar w:fldCharType="separate"/>
        </w:r>
        <w:r w:rsidR="00F568D4">
          <w:rPr>
            <w:rFonts w:asciiTheme="minorHAnsi" w:hAnsiTheme="minorHAnsi" w:cstheme="minorHAnsi"/>
            <w:noProof/>
            <w:webHidden/>
            <w:sz w:val="22"/>
            <w:szCs w:val="22"/>
          </w:rPr>
          <w:t>11</w:t>
        </w:r>
        <w:r w:rsidR="002335FD" w:rsidRPr="009F60C7">
          <w:rPr>
            <w:rFonts w:asciiTheme="minorHAnsi" w:hAnsiTheme="minorHAnsi" w:cstheme="minorHAnsi"/>
            <w:noProof/>
            <w:webHidden/>
            <w:sz w:val="22"/>
            <w:szCs w:val="22"/>
          </w:rPr>
          <w:fldChar w:fldCharType="end"/>
        </w:r>
      </w:hyperlink>
    </w:p>
    <w:p w14:paraId="7168CEBA" w14:textId="6A810BCC" w:rsidR="002335FD" w:rsidRPr="009F60C7" w:rsidRDefault="00EF3A49">
      <w:pPr>
        <w:pStyle w:val="TOC1"/>
        <w:rPr>
          <w:rFonts w:asciiTheme="minorHAnsi" w:eastAsiaTheme="minorEastAsia" w:hAnsiTheme="minorHAnsi" w:cstheme="minorHAnsi"/>
          <w:noProof/>
          <w:sz w:val="22"/>
          <w:szCs w:val="22"/>
          <w:lang w:eastAsia="en-GB"/>
        </w:rPr>
      </w:pPr>
      <w:hyperlink w:anchor="_Toc427674362" w:history="1">
        <w:r w:rsidR="002335FD" w:rsidRPr="009F60C7">
          <w:rPr>
            <w:rStyle w:val="Hyperlink"/>
            <w:rFonts w:asciiTheme="minorHAnsi" w:hAnsiTheme="minorHAnsi" w:cstheme="minorHAnsi"/>
            <w:noProof/>
            <w:sz w:val="22"/>
            <w:szCs w:val="22"/>
            <w:lang w:val="en-US"/>
          </w:rPr>
          <w:t>5. Key information for staff: Roles and repsonsibilities</w:t>
        </w:r>
        <w:r w:rsidR="002335FD" w:rsidRPr="009F60C7">
          <w:rPr>
            <w:rFonts w:asciiTheme="minorHAnsi" w:hAnsiTheme="minorHAnsi" w:cstheme="minorHAnsi"/>
            <w:noProof/>
            <w:webHidden/>
            <w:sz w:val="22"/>
            <w:szCs w:val="22"/>
          </w:rPr>
          <w:tab/>
        </w:r>
        <w:r w:rsidR="002335FD" w:rsidRPr="009F60C7">
          <w:rPr>
            <w:rFonts w:asciiTheme="minorHAnsi" w:hAnsiTheme="minorHAnsi" w:cstheme="minorHAnsi"/>
            <w:noProof/>
            <w:webHidden/>
            <w:sz w:val="22"/>
            <w:szCs w:val="22"/>
          </w:rPr>
          <w:fldChar w:fldCharType="begin"/>
        </w:r>
        <w:r w:rsidR="002335FD" w:rsidRPr="009F60C7">
          <w:rPr>
            <w:rFonts w:asciiTheme="minorHAnsi" w:hAnsiTheme="minorHAnsi" w:cstheme="minorHAnsi"/>
            <w:noProof/>
            <w:webHidden/>
            <w:sz w:val="22"/>
            <w:szCs w:val="22"/>
          </w:rPr>
          <w:instrText xml:space="preserve"> PAGEREF _Toc427674362 \h </w:instrText>
        </w:r>
        <w:r w:rsidR="002335FD" w:rsidRPr="009F60C7">
          <w:rPr>
            <w:rFonts w:asciiTheme="minorHAnsi" w:hAnsiTheme="minorHAnsi" w:cstheme="minorHAnsi"/>
            <w:noProof/>
            <w:webHidden/>
            <w:sz w:val="22"/>
            <w:szCs w:val="22"/>
          </w:rPr>
        </w:r>
        <w:r w:rsidR="002335FD" w:rsidRPr="009F60C7">
          <w:rPr>
            <w:rFonts w:asciiTheme="minorHAnsi" w:hAnsiTheme="minorHAnsi" w:cstheme="minorHAnsi"/>
            <w:noProof/>
            <w:webHidden/>
            <w:sz w:val="22"/>
            <w:szCs w:val="22"/>
          </w:rPr>
          <w:fldChar w:fldCharType="separate"/>
        </w:r>
        <w:r w:rsidR="00F568D4">
          <w:rPr>
            <w:rFonts w:asciiTheme="minorHAnsi" w:hAnsiTheme="minorHAnsi" w:cstheme="minorHAnsi"/>
            <w:noProof/>
            <w:webHidden/>
            <w:sz w:val="22"/>
            <w:szCs w:val="22"/>
          </w:rPr>
          <w:t>11</w:t>
        </w:r>
        <w:r w:rsidR="002335FD" w:rsidRPr="009F60C7">
          <w:rPr>
            <w:rFonts w:asciiTheme="minorHAnsi" w:hAnsiTheme="minorHAnsi" w:cstheme="minorHAnsi"/>
            <w:noProof/>
            <w:webHidden/>
            <w:sz w:val="22"/>
            <w:szCs w:val="22"/>
          </w:rPr>
          <w:fldChar w:fldCharType="end"/>
        </w:r>
      </w:hyperlink>
    </w:p>
    <w:p w14:paraId="5CCF9999" w14:textId="0743A731" w:rsidR="002335FD" w:rsidRPr="009F60C7" w:rsidRDefault="00EF3A49">
      <w:pPr>
        <w:pStyle w:val="TOC1"/>
        <w:rPr>
          <w:rFonts w:asciiTheme="minorHAnsi" w:eastAsiaTheme="minorEastAsia" w:hAnsiTheme="minorHAnsi" w:cstheme="minorHAnsi"/>
          <w:noProof/>
          <w:sz w:val="22"/>
          <w:szCs w:val="22"/>
          <w:lang w:eastAsia="en-GB"/>
        </w:rPr>
      </w:pPr>
      <w:hyperlink w:anchor="_Toc427674363" w:history="1">
        <w:r w:rsidR="002335FD" w:rsidRPr="009F60C7">
          <w:rPr>
            <w:rStyle w:val="Hyperlink"/>
            <w:rFonts w:asciiTheme="minorHAnsi" w:hAnsiTheme="minorHAnsi" w:cstheme="minorHAnsi"/>
            <w:noProof/>
            <w:sz w:val="22"/>
            <w:szCs w:val="22"/>
            <w:lang w:eastAsia="en-GB"/>
          </w:rPr>
          <w:t>6. Monitoring and compliance</w:t>
        </w:r>
        <w:r w:rsidR="002335FD" w:rsidRPr="009F60C7">
          <w:rPr>
            <w:rFonts w:asciiTheme="minorHAnsi" w:hAnsiTheme="minorHAnsi" w:cstheme="minorHAnsi"/>
            <w:noProof/>
            <w:webHidden/>
            <w:sz w:val="22"/>
            <w:szCs w:val="22"/>
          </w:rPr>
          <w:tab/>
        </w:r>
        <w:r w:rsidR="002335FD" w:rsidRPr="009F60C7">
          <w:rPr>
            <w:rFonts w:asciiTheme="minorHAnsi" w:hAnsiTheme="minorHAnsi" w:cstheme="minorHAnsi"/>
            <w:noProof/>
            <w:webHidden/>
            <w:sz w:val="22"/>
            <w:szCs w:val="22"/>
          </w:rPr>
          <w:fldChar w:fldCharType="begin"/>
        </w:r>
        <w:r w:rsidR="002335FD" w:rsidRPr="009F60C7">
          <w:rPr>
            <w:rFonts w:asciiTheme="minorHAnsi" w:hAnsiTheme="minorHAnsi" w:cstheme="minorHAnsi"/>
            <w:noProof/>
            <w:webHidden/>
            <w:sz w:val="22"/>
            <w:szCs w:val="22"/>
          </w:rPr>
          <w:instrText xml:space="preserve"> PAGEREF _Toc427674363 \h </w:instrText>
        </w:r>
        <w:r w:rsidR="002335FD" w:rsidRPr="009F60C7">
          <w:rPr>
            <w:rFonts w:asciiTheme="minorHAnsi" w:hAnsiTheme="minorHAnsi" w:cstheme="minorHAnsi"/>
            <w:noProof/>
            <w:webHidden/>
            <w:sz w:val="22"/>
            <w:szCs w:val="22"/>
          </w:rPr>
        </w:r>
        <w:r w:rsidR="002335FD" w:rsidRPr="009F60C7">
          <w:rPr>
            <w:rFonts w:asciiTheme="minorHAnsi" w:hAnsiTheme="minorHAnsi" w:cstheme="minorHAnsi"/>
            <w:noProof/>
            <w:webHidden/>
            <w:sz w:val="22"/>
            <w:szCs w:val="22"/>
          </w:rPr>
          <w:fldChar w:fldCharType="separate"/>
        </w:r>
        <w:r w:rsidR="00F568D4">
          <w:rPr>
            <w:rFonts w:asciiTheme="minorHAnsi" w:hAnsiTheme="minorHAnsi" w:cstheme="minorHAnsi"/>
            <w:noProof/>
            <w:webHidden/>
            <w:sz w:val="22"/>
            <w:szCs w:val="22"/>
          </w:rPr>
          <w:t>12</w:t>
        </w:r>
        <w:r w:rsidR="002335FD" w:rsidRPr="009F60C7">
          <w:rPr>
            <w:rFonts w:asciiTheme="minorHAnsi" w:hAnsiTheme="minorHAnsi" w:cstheme="minorHAnsi"/>
            <w:noProof/>
            <w:webHidden/>
            <w:sz w:val="22"/>
            <w:szCs w:val="22"/>
          </w:rPr>
          <w:fldChar w:fldCharType="end"/>
        </w:r>
      </w:hyperlink>
    </w:p>
    <w:p w14:paraId="23446F4E" w14:textId="2AE90DC7" w:rsidR="002335FD" w:rsidRPr="009F60C7" w:rsidRDefault="00EF3A49">
      <w:pPr>
        <w:pStyle w:val="TOC1"/>
        <w:rPr>
          <w:rFonts w:asciiTheme="minorHAnsi" w:eastAsiaTheme="minorEastAsia" w:hAnsiTheme="minorHAnsi" w:cstheme="minorHAnsi"/>
          <w:noProof/>
          <w:sz w:val="22"/>
          <w:szCs w:val="22"/>
          <w:lang w:eastAsia="en-GB"/>
        </w:rPr>
      </w:pPr>
      <w:hyperlink w:anchor="_Toc427674364" w:history="1">
        <w:r w:rsidR="002335FD" w:rsidRPr="009F60C7">
          <w:rPr>
            <w:rStyle w:val="Hyperlink"/>
            <w:rFonts w:asciiTheme="minorHAnsi" w:hAnsiTheme="minorHAnsi" w:cstheme="minorHAnsi"/>
            <w:noProof/>
            <w:sz w:val="22"/>
            <w:szCs w:val="22"/>
          </w:rPr>
          <w:t>7. Staff training</w:t>
        </w:r>
        <w:r w:rsidR="007D3293" w:rsidRPr="009F60C7">
          <w:rPr>
            <w:rStyle w:val="Hyperlink"/>
            <w:rFonts w:asciiTheme="minorHAnsi" w:hAnsiTheme="minorHAnsi" w:cstheme="minorHAnsi"/>
            <w:noProof/>
            <w:sz w:val="22"/>
            <w:szCs w:val="22"/>
          </w:rPr>
          <w:t>..</w:t>
        </w:r>
        <w:r w:rsidR="002335FD" w:rsidRPr="009F60C7">
          <w:rPr>
            <w:rFonts w:asciiTheme="minorHAnsi" w:hAnsiTheme="minorHAnsi" w:cstheme="minorHAnsi"/>
            <w:noProof/>
            <w:webHidden/>
            <w:sz w:val="22"/>
            <w:szCs w:val="22"/>
          </w:rPr>
          <w:tab/>
        </w:r>
        <w:r w:rsidR="002335FD" w:rsidRPr="009F60C7">
          <w:rPr>
            <w:rFonts w:asciiTheme="minorHAnsi" w:hAnsiTheme="minorHAnsi" w:cstheme="minorHAnsi"/>
            <w:noProof/>
            <w:webHidden/>
            <w:sz w:val="22"/>
            <w:szCs w:val="22"/>
          </w:rPr>
          <w:fldChar w:fldCharType="begin"/>
        </w:r>
        <w:r w:rsidR="002335FD" w:rsidRPr="009F60C7">
          <w:rPr>
            <w:rFonts w:asciiTheme="minorHAnsi" w:hAnsiTheme="minorHAnsi" w:cstheme="minorHAnsi"/>
            <w:noProof/>
            <w:webHidden/>
            <w:sz w:val="22"/>
            <w:szCs w:val="22"/>
          </w:rPr>
          <w:instrText xml:space="preserve"> PAGEREF _Toc427674364 \h </w:instrText>
        </w:r>
        <w:r w:rsidR="002335FD" w:rsidRPr="009F60C7">
          <w:rPr>
            <w:rFonts w:asciiTheme="minorHAnsi" w:hAnsiTheme="minorHAnsi" w:cstheme="minorHAnsi"/>
            <w:noProof/>
            <w:webHidden/>
            <w:sz w:val="22"/>
            <w:szCs w:val="22"/>
          </w:rPr>
        </w:r>
        <w:r w:rsidR="002335FD" w:rsidRPr="009F60C7">
          <w:rPr>
            <w:rFonts w:asciiTheme="minorHAnsi" w:hAnsiTheme="minorHAnsi" w:cstheme="minorHAnsi"/>
            <w:noProof/>
            <w:webHidden/>
            <w:sz w:val="22"/>
            <w:szCs w:val="22"/>
          </w:rPr>
          <w:fldChar w:fldCharType="separate"/>
        </w:r>
        <w:r w:rsidR="00F568D4">
          <w:rPr>
            <w:rFonts w:asciiTheme="minorHAnsi" w:hAnsiTheme="minorHAnsi" w:cstheme="minorHAnsi"/>
            <w:noProof/>
            <w:webHidden/>
            <w:sz w:val="22"/>
            <w:szCs w:val="22"/>
          </w:rPr>
          <w:t>12</w:t>
        </w:r>
        <w:r w:rsidR="002335FD" w:rsidRPr="009F60C7">
          <w:rPr>
            <w:rFonts w:asciiTheme="minorHAnsi" w:hAnsiTheme="minorHAnsi" w:cstheme="minorHAnsi"/>
            <w:noProof/>
            <w:webHidden/>
            <w:sz w:val="22"/>
            <w:szCs w:val="22"/>
          </w:rPr>
          <w:fldChar w:fldCharType="end"/>
        </w:r>
      </w:hyperlink>
    </w:p>
    <w:p w14:paraId="136ECC52" w14:textId="3D700BE9" w:rsidR="002335FD" w:rsidRPr="009F60C7" w:rsidRDefault="00EF3A49">
      <w:pPr>
        <w:pStyle w:val="TOC1"/>
        <w:rPr>
          <w:rFonts w:asciiTheme="minorHAnsi" w:eastAsiaTheme="minorEastAsia" w:hAnsiTheme="minorHAnsi" w:cstheme="minorHAnsi"/>
          <w:noProof/>
          <w:sz w:val="22"/>
          <w:szCs w:val="22"/>
          <w:lang w:eastAsia="en-GB"/>
        </w:rPr>
      </w:pPr>
      <w:hyperlink w:anchor="_Toc427674365" w:history="1">
        <w:r w:rsidR="002335FD" w:rsidRPr="009F60C7">
          <w:rPr>
            <w:rStyle w:val="Hyperlink"/>
            <w:rFonts w:asciiTheme="minorHAnsi" w:hAnsiTheme="minorHAnsi" w:cstheme="minorHAnsi"/>
            <w:noProof/>
            <w:sz w:val="22"/>
            <w:szCs w:val="22"/>
          </w:rPr>
          <w:t>8. Professional services</w:t>
        </w:r>
        <w:r w:rsidR="002335FD" w:rsidRPr="009F60C7">
          <w:rPr>
            <w:rFonts w:asciiTheme="minorHAnsi" w:hAnsiTheme="minorHAnsi" w:cstheme="minorHAnsi"/>
            <w:noProof/>
            <w:webHidden/>
            <w:sz w:val="22"/>
            <w:szCs w:val="22"/>
          </w:rPr>
          <w:tab/>
        </w:r>
        <w:r w:rsidR="002335FD" w:rsidRPr="009F60C7">
          <w:rPr>
            <w:rFonts w:asciiTheme="minorHAnsi" w:hAnsiTheme="minorHAnsi" w:cstheme="minorHAnsi"/>
            <w:noProof/>
            <w:webHidden/>
            <w:sz w:val="22"/>
            <w:szCs w:val="22"/>
          </w:rPr>
          <w:fldChar w:fldCharType="begin"/>
        </w:r>
        <w:r w:rsidR="002335FD" w:rsidRPr="009F60C7">
          <w:rPr>
            <w:rFonts w:asciiTheme="minorHAnsi" w:hAnsiTheme="minorHAnsi" w:cstheme="minorHAnsi"/>
            <w:noProof/>
            <w:webHidden/>
            <w:sz w:val="22"/>
            <w:szCs w:val="22"/>
          </w:rPr>
          <w:instrText xml:space="preserve"> PAGEREF _Toc427674365 \h </w:instrText>
        </w:r>
        <w:r w:rsidR="002335FD" w:rsidRPr="009F60C7">
          <w:rPr>
            <w:rFonts w:asciiTheme="minorHAnsi" w:hAnsiTheme="minorHAnsi" w:cstheme="minorHAnsi"/>
            <w:noProof/>
            <w:webHidden/>
            <w:sz w:val="22"/>
            <w:szCs w:val="22"/>
          </w:rPr>
        </w:r>
        <w:r w:rsidR="002335FD" w:rsidRPr="009F60C7">
          <w:rPr>
            <w:rFonts w:asciiTheme="minorHAnsi" w:hAnsiTheme="minorHAnsi" w:cstheme="minorHAnsi"/>
            <w:noProof/>
            <w:webHidden/>
            <w:sz w:val="22"/>
            <w:szCs w:val="22"/>
          </w:rPr>
          <w:fldChar w:fldCharType="separate"/>
        </w:r>
        <w:r w:rsidR="00F568D4">
          <w:rPr>
            <w:rFonts w:asciiTheme="minorHAnsi" w:hAnsiTheme="minorHAnsi" w:cstheme="minorHAnsi"/>
            <w:noProof/>
            <w:webHidden/>
            <w:sz w:val="22"/>
            <w:szCs w:val="22"/>
          </w:rPr>
          <w:t>12</w:t>
        </w:r>
        <w:r w:rsidR="002335FD" w:rsidRPr="009F60C7">
          <w:rPr>
            <w:rFonts w:asciiTheme="minorHAnsi" w:hAnsiTheme="minorHAnsi" w:cstheme="minorHAnsi"/>
            <w:noProof/>
            <w:webHidden/>
            <w:sz w:val="22"/>
            <w:szCs w:val="22"/>
          </w:rPr>
          <w:fldChar w:fldCharType="end"/>
        </w:r>
      </w:hyperlink>
    </w:p>
    <w:p w14:paraId="1CA1161F" w14:textId="3A53589F" w:rsidR="002335FD" w:rsidRPr="009F60C7" w:rsidRDefault="00EF3A49">
      <w:pPr>
        <w:pStyle w:val="TOC1"/>
        <w:rPr>
          <w:rFonts w:asciiTheme="minorHAnsi" w:eastAsiaTheme="minorEastAsia" w:hAnsiTheme="minorHAnsi" w:cstheme="minorHAnsi"/>
          <w:noProof/>
          <w:sz w:val="22"/>
          <w:szCs w:val="22"/>
          <w:lang w:eastAsia="en-GB"/>
        </w:rPr>
      </w:pPr>
      <w:hyperlink w:anchor="_Toc427674366" w:history="1">
        <w:r w:rsidR="002335FD" w:rsidRPr="009F60C7">
          <w:rPr>
            <w:rStyle w:val="Hyperlink"/>
            <w:rFonts w:asciiTheme="minorHAnsi" w:hAnsiTheme="minorHAnsi" w:cstheme="minorHAnsi"/>
            <w:noProof/>
            <w:sz w:val="22"/>
            <w:szCs w:val="22"/>
          </w:rPr>
          <w:t>9. Current position in College</w:t>
        </w:r>
        <w:r w:rsidR="002335FD" w:rsidRPr="009F60C7">
          <w:rPr>
            <w:rFonts w:asciiTheme="minorHAnsi" w:hAnsiTheme="minorHAnsi" w:cstheme="minorHAnsi"/>
            <w:noProof/>
            <w:webHidden/>
            <w:sz w:val="22"/>
            <w:szCs w:val="22"/>
          </w:rPr>
          <w:tab/>
        </w:r>
        <w:r w:rsidR="002335FD" w:rsidRPr="009F60C7">
          <w:rPr>
            <w:rFonts w:asciiTheme="minorHAnsi" w:hAnsiTheme="minorHAnsi" w:cstheme="minorHAnsi"/>
            <w:noProof/>
            <w:webHidden/>
            <w:sz w:val="22"/>
            <w:szCs w:val="22"/>
          </w:rPr>
          <w:fldChar w:fldCharType="begin"/>
        </w:r>
        <w:r w:rsidR="002335FD" w:rsidRPr="009F60C7">
          <w:rPr>
            <w:rFonts w:asciiTheme="minorHAnsi" w:hAnsiTheme="minorHAnsi" w:cstheme="minorHAnsi"/>
            <w:noProof/>
            <w:webHidden/>
            <w:sz w:val="22"/>
            <w:szCs w:val="22"/>
          </w:rPr>
          <w:instrText xml:space="preserve"> PAGEREF _Toc427674366 \h </w:instrText>
        </w:r>
        <w:r w:rsidR="002335FD" w:rsidRPr="009F60C7">
          <w:rPr>
            <w:rFonts w:asciiTheme="minorHAnsi" w:hAnsiTheme="minorHAnsi" w:cstheme="minorHAnsi"/>
            <w:noProof/>
            <w:webHidden/>
            <w:sz w:val="22"/>
            <w:szCs w:val="22"/>
          </w:rPr>
        </w:r>
        <w:r w:rsidR="002335FD" w:rsidRPr="009F60C7">
          <w:rPr>
            <w:rFonts w:asciiTheme="minorHAnsi" w:hAnsiTheme="minorHAnsi" w:cstheme="minorHAnsi"/>
            <w:noProof/>
            <w:webHidden/>
            <w:sz w:val="22"/>
            <w:szCs w:val="22"/>
          </w:rPr>
          <w:fldChar w:fldCharType="separate"/>
        </w:r>
        <w:r w:rsidR="00F568D4">
          <w:rPr>
            <w:rFonts w:asciiTheme="minorHAnsi" w:hAnsiTheme="minorHAnsi" w:cstheme="minorHAnsi"/>
            <w:noProof/>
            <w:webHidden/>
            <w:sz w:val="22"/>
            <w:szCs w:val="22"/>
          </w:rPr>
          <w:t>12</w:t>
        </w:r>
        <w:r w:rsidR="002335FD" w:rsidRPr="009F60C7">
          <w:rPr>
            <w:rFonts w:asciiTheme="minorHAnsi" w:hAnsiTheme="minorHAnsi" w:cstheme="minorHAnsi"/>
            <w:noProof/>
            <w:webHidden/>
            <w:sz w:val="22"/>
            <w:szCs w:val="22"/>
          </w:rPr>
          <w:fldChar w:fldCharType="end"/>
        </w:r>
      </w:hyperlink>
    </w:p>
    <w:p w14:paraId="6ADA5CCE" w14:textId="60B5C2D8" w:rsidR="002335FD" w:rsidRPr="009F60C7" w:rsidRDefault="00EF3A49">
      <w:pPr>
        <w:pStyle w:val="TOC1"/>
        <w:rPr>
          <w:rFonts w:asciiTheme="minorHAnsi" w:eastAsiaTheme="minorEastAsia" w:hAnsiTheme="minorHAnsi" w:cstheme="minorHAnsi"/>
          <w:noProof/>
          <w:sz w:val="22"/>
          <w:szCs w:val="22"/>
          <w:lang w:eastAsia="en-GB"/>
        </w:rPr>
      </w:pPr>
      <w:hyperlink w:anchor="_Toc427674367" w:history="1">
        <w:r w:rsidR="002335FD" w:rsidRPr="009F60C7">
          <w:rPr>
            <w:rStyle w:val="Hyperlink"/>
            <w:rFonts w:asciiTheme="minorHAnsi" w:hAnsiTheme="minorHAnsi" w:cstheme="minorHAnsi"/>
            <w:noProof/>
            <w:sz w:val="22"/>
            <w:szCs w:val="22"/>
          </w:rPr>
          <w:t>10. Student engagement and feedback on our service</w:t>
        </w:r>
        <w:r w:rsidR="002335FD" w:rsidRPr="009F60C7">
          <w:rPr>
            <w:rFonts w:asciiTheme="minorHAnsi" w:hAnsiTheme="minorHAnsi" w:cstheme="minorHAnsi"/>
            <w:noProof/>
            <w:webHidden/>
            <w:sz w:val="22"/>
            <w:szCs w:val="22"/>
          </w:rPr>
          <w:tab/>
        </w:r>
        <w:r w:rsidR="002335FD" w:rsidRPr="009F60C7">
          <w:rPr>
            <w:rFonts w:asciiTheme="minorHAnsi" w:hAnsiTheme="minorHAnsi" w:cstheme="minorHAnsi"/>
            <w:noProof/>
            <w:webHidden/>
            <w:sz w:val="22"/>
            <w:szCs w:val="22"/>
          </w:rPr>
          <w:fldChar w:fldCharType="begin"/>
        </w:r>
        <w:r w:rsidR="002335FD" w:rsidRPr="009F60C7">
          <w:rPr>
            <w:rFonts w:asciiTheme="minorHAnsi" w:hAnsiTheme="minorHAnsi" w:cstheme="minorHAnsi"/>
            <w:noProof/>
            <w:webHidden/>
            <w:sz w:val="22"/>
            <w:szCs w:val="22"/>
          </w:rPr>
          <w:instrText xml:space="preserve"> PAGEREF _Toc427674367 \h </w:instrText>
        </w:r>
        <w:r w:rsidR="002335FD" w:rsidRPr="009F60C7">
          <w:rPr>
            <w:rFonts w:asciiTheme="minorHAnsi" w:hAnsiTheme="minorHAnsi" w:cstheme="minorHAnsi"/>
            <w:noProof/>
            <w:webHidden/>
            <w:sz w:val="22"/>
            <w:szCs w:val="22"/>
          </w:rPr>
        </w:r>
        <w:r w:rsidR="002335FD" w:rsidRPr="009F60C7">
          <w:rPr>
            <w:rFonts w:asciiTheme="minorHAnsi" w:hAnsiTheme="minorHAnsi" w:cstheme="minorHAnsi"/>
            <w:noProof/>
            <w:webHidden/>
            <w:sz w:val="22"/>
            <w:szCs w:val="22"/>
          </w:rPr>
          <w:fldChar w:fldCharType="separate"/>
        </w:r>
        <w:r w:rsidR="00F568D4">
          <w:rPr>
            <w:rFonts w:asciiTheme="minorHAnsi" w:hAnsiTheme="minorHAnsi" w:cstheme="minorHAnsi"/>
            <w:noProof/>
            <w:webHidden/>
            <w:sz w:val="22"/>
            <w:szCs w:val="22"/>
          </w:rPr>
          <w:t>12</w:t>
        </w:r>
        <w:r w:rsidR="002335FD" w:rsidRPr="009F60C7">
          <w:rPr>
            <w:rFonts w:asciiTheme="minorHAnsi" w:hAnsiTheme="minorHAnsi" w:cstheme="minorHAnsi"/>
            <w:noProof/>
            <w:webHidden/>
            <w:sz w:val="22"/>
            <w:szCs w:val="22"/>
          </w:rPr>
          <w:fldChar w:fldCharType="end"/>
        </w:r>
      </w:hyperlink>
    </w:p>
    <w:p w14:paraId="562737DB" w14:textId="11F2A244" w:rsidR="002335FD" w:rsidRPr="009F60C7" w:rsidRDefault="00EF3A49">
      <w:pPr>
        <w:pStyle w:val="TOC1"/>
        <w:rPr>
          <w:rFonts w:asciiTheme="minorHAnsi" w:eastAsiaTheme="minorEastAsia" w:hAnsiTheme="minorHAnsi" w:cstheme="minorHAnsi"/>
          <w:noProof/>
          <w:sz w:val="22"/>
          <w:szCs w:val="22"/>
          <w:lang w:eastAsia="en-GB"/>
        </w:rPr>
      </w:pPr>
      <w:hyperlink w:anchor="_Toc427674368" w:history="1">
        <w:r w:rsidR="002335FD" w:rsidRPr="009F60C7">
          <w:rPr>
            <w:rStyle w:val="Hyperlink"/>
            <w:rFonts w:asciiTheme="minorHAnsi" w:hAnsiTheme="minorHAnsi" w:cstheme="minorHAnsi"/>
            <w:noProof/>
            <w:sz w:val="22"/>
            <w:szCs w:val="22"/>
          </w:rPr>
          <w:t>11. Legislation and other related Procedures</w:t>
        </w:r>
        <w:r w:rsidR="002335FD" w:rsidRPr="009F60C7">
          <w:rPr>
            <w:rFonts w:asciiTheme="minorHAnsi" w:hAnsiTheme="minorHAnsi" w:cstheme="minorHAnsi"/>
            <w:noProof/>
            <w:webHidden/>
            <w:sz w:val="22"/>
            <w:szCs w:val="22"/>
          </w:rPr>
          <w:tab/>
        </w:r>
        <w:r w:rsidR="002335FD" w:rsidRPr="009F60C7">
          <w:rPr>
            <w:rFonts w:asciiTheme="minorHAnsi" w:hAnsiTheme="minorHAnsi" w:cstheme="minorHAnsi"/>
            <w:noProof/>
            <w:webHidden/>
            <w:sz w:val="22"/>
            <w:szCs w:val="22"/>
          </w:rPr>
          <w:fldChar w:fldCharType="begin"/>
        </w:r>
        <w:r w:rsidR="002335FD" w:rsidRPr="009F60C7">
          <w:rPr>
            <w:rFonts w:asciiTheme="minorHAnsi" w:hAnsiTheme="minorHAnsi" w:cstheme="minorHAnsi"/>
            <w:noProof/>
            <w:webHidden/>
            <w:sz w:val="22"/>
            <w:szCs w:val="22"/>
          </w:rPr>
          <w:instrText xml:space="preserve"> PAGEREF _Toc427674368 \h </w:instrText>
        </w:r>
        <w:r w:rsidR="002335FD" w:rsidRPr="009F60C7">
          <w:rPr>
            <w:rFonts w:asciiTheme="minorHAnsi" w:hAnsiTheme="minorHAnsi" w:cstheme="minorHAnsi"/>
            <w:noProof/>
            <w:webHidden/>
            <w:sz w:val="22"/>
            <w:szCs w:val="22"/>
          </w:rPr>
        </w:r>
        <w:r w:rsidR="002335FD" w:rsidRPr="009F60C7">
          <w:rPr>
            <w:rFonts w:asciiTheme="minorHAnsi" w:hAnsiTheme="minorHAnsi" w:cstheme="minorHAnsi"/>
            <w:noProof/>
            <w:webHidden/>
            <w:sz w:val="22"/>
            <w:szCs w:val="22"/>
          </w:rPr>
          <w:fldChar w:fldCharType="separate"/>
        </w:r>
        <w:r w:rsidR="00F568D4">
          <w:rPr>
            <w:rFonts w:asciiTheme="minorHAnsi" w:hAnsiTheme="minorHAnsi" w:cstheme="minorHAnsi"/>
            <w:noProof/>
            <w:webHidden/>
            <w:sz w:val="22"/>
            <w:szCs w:val="22"/>
          </w:rPr>
          <w:t>12</w:t>
        </w:r>
        <w:r w:rsidR="002335FD" w:rsidRPr="009F60C7">
          <w:rPr>
            <w:rFonts w:asciiTheme="minorHAnsi" w:hAnsiTheme="minorHAnsi" w:cstheme="minorHAnsi"/>
            <w:noProof/>
            <w:webHidden/>
            <w:sz w:val="22"/>
            <w:szCs w:val="22"/>
          </w:rPr>
          <w:fldChar w:fldCharType="end"/>
        </w:r>
      </w:hyperlink>
    </w:p>
    <w:p w14:paraId="3996B17D" w14:textId="6F7FFA92" w:rsidR="002335FD" w:rsidRPr="009F60C7" w:rsidRDefault="00EF3A49">
      <w:pPr>
        <w:pStyle w:val="TOC1"/>
        <w:rPr>
          <w:rFonts w:asciiTheme="minorHAnsi" w:eastAsiaTheme="minorEastAsia" w:hAnsiTheme="minorHAnsi" w:cstheme="minorHAnsi"/>
          <w:noProof/>
          <w:sz w:val="22"/>
          <w:szCs w:val="22"/>
          <w:lang w:eastAsia="en-GB"/>
        </w:rPr>
      </w:pPr>
      <w:hyperlink w:anchor="_Toc427674369" w:history="1">
        <w:r w:rsidR="002335FD" w:rsidRPr="009F60C7">
          <w:rPr>
            <w:rStyle w:val="Hyperlink"/>
            <w:rFonts w:asciiTheme="minorHAnsi" w:hAnsiTheme="minorHAnsi" w:cstheme="minorHAnsi"/>
            <w:noProof/>
            <w:sz w:val="22"/>
            <w:szCs w:val="22"/>
            <w:lang w:eastAsia="en-GB"/>
          </w:rPr>
          <w:t>Appendix 1 Application process</w:t>
        </w:r>
        <w:r w:rsidR="002335FD" w:rsidRPr="009F60C7">
          <w:rPr>
            <w:rFonts w:asciiTheme="minorHAnsi" w:hAnsiTheme="minorHAnsi" w:cstheme="minorHAnsi"/>
            <w:noProof/>
            <w:webHidden/>
            <w:sz w:val="22"/>
            <w:szCs w:val="22"/>
          </w:rPr>
          <w:tab/>
        </w:r>
        <w:r w:rsidR="002335FD" w:rsidRPr="009F60C7">
          <w:rPr>
            <w:rFonts w:asciiTheme="minorHAnsi" w:hAnsiTheme="minorHAnsi" w:cstheme="minorHAnsi"/>
            <w:noProof/>
            <w:webHidden/>
            <w:sz w:val="22"/>
            <w:szCs w:val="22"/>
          </w:rPr>
          <w:fldChar w:fldCharType="begin"/>
        </w:r>
        <w:r w:rsidR="002335FD" w:rsidRPr="009F60C7">
          <w:rPr>
            <w:rFonts w:asciiTheme="minorHAnsi" w:hAnsiTheme="minorHAnsi" w:cstheme="minorHAnsi"/>
            <w:noProof/>
            <w:webHidden/>
            <w:sz w:val="22"/>
            <w:szCs w:val="22"/>
          </w:rPr>
          <w:instrText xml:space="preserve"> PAGEREF _Toc427674369 \h </w:instrText>
        </w:r>
        <w:r w:rsidR="002335FD" w:rsidRPr="009F60C7">
          <w:rPr>
            <w:rFonts w:asciiTheme="minorHAnsi" w:hAnsiTheme="minorHAnsi" w:cstheme="minorHAnsi"/>
            <w:noProof/>
            <w:webHidden/>
            <w:sz w:val="22"/>
            <w:szCs w:val="22"/>
          </w:rPr>
        </w:r>
        <w:r w:rsidR="002335FD" w:rsidRPr="009F60C7">
          <w:rPr>
            <w:rFonts w:asciiTheme="minorHAnsi" w:hAnsiTheme="minorHAnsi" w:cstheme="minorHAnsi"/>
            <w:noProof/>
            <w:webHidden/>
            <w:sz w:val="22"/>
            <w:szCs w:val="22"/>
          </w:rPr>
          <w:fldChar w:fldCharType="separate"/>
        </w:r>
        <w:r w:rsidR="00F568D4">
          <w:rPr>
            <w:rFonts w:asciiTheme="minorHAnsi" w:hAnsiTheme="minorHAnsi" w:cstheme="minorHAnsi"/>
            <w:noProof/>
            <w:webHidden/>
            <w:sz w:val="22"/>
            <w:szCs w:val="22"/>
          </w:rPr>
          <w:t>14</w:t>
        </w:r>
        <w:r w:rsidR="002335FD" w:rsidRPr="009F60C7">
          <w:rPr>
            <w:rFonts w:asciiTheme="minorHAnsi" w:hAnsiTheme="minorHAnsi" w:cstheme="minorHAnsi"/>
            <w:noProof/>
            <w:webHidden/>
            <w:sz w:val="22"/>
            <w:szCs w:val="22"/>
          </w:rPr>
          <w:fldChar w:fldCharType="end"/>
        </w:r>
      </w:hyperlink>
    </w:p>
    <w:p w14:paraId="6523D596" w14:textId="2E3E456A" w:rsidR="002335FD" w:rsidRPr="009F60C7" w:rsidRDefault="00EF3A49">
      <w:pPr>
        <w:pStyle w:val="TOC1"/>
        <w:rPr>
          <w:rFonts w:asciiTheme="minorHAnsi" w:eastAsiaTheme="minorEastAsia" w:hAnsiTheme="minorHAnsi" w:cstheme="minorHAnsi"/>
          <w:noProof/>
          <w:sz w:val="22"/>
          <w:szCs w:val="22"/>
          <w:lang w:eastAsia="en-GB"/>
        </w:rPr>
      </w:pPr>
      <w:hyperlink w:anchor="_Toc427674370" w:history="1">
        <w:r w:rsidR="002335FD" w:rsidRPr="009F60C7">
          <w:rPr>
            <w:rStyle w:val="Hyperlink"/>
            <w:rFonts w:asciiTheme="minorHAnsi" w:hAnsiTheme="minorHAnsi" w:cstheme="minorHAnsi"/>
            <w:noProof/>
            <w:sz w:val="22"/>
            <w:szCs w:val="22"/>
            <w:lang w:eastAsia="en-GB"/>
          </w:rPr>
          <w:t>Appendix 2 Progress meeting letter for student</w:t>
        </w:r>
        <w:r w:rsidR="007D3293" w:rsidRPr="009F60C7">
          <w:rPr>
            <w:rStyle w:val="Hyperlink"/>
            <w:rFonts w:asciiTheme="minorHAnsi" w:hAnsiTheme="minorHAnsi" w:cstheme="minorHAnsi"/>
            <w:noProof/>
            <w:sz w:val="22"/>
            <w:szCs w:val="22"/>
            <w:lang w:eastAsia="en-GB"/>
          </w:rPr>
          <w:t xml:space="preserve"> visa students</w:t>
        </w:r>
        <w:r w:rsidR="002335FD" w:rsidRPr="009F60C7">
          <w:rPr>
            <w:rFonts w:asciiTheme="minorHAnsi" w:hAnsiTheme="minorHAnsi" w:cstheme="minorHAnsi"/>
            <w:noProof/>
            <w:webHidden/>
            <w:sz w:val="22"/>
            <w:szCs w:val="22"/>
          </w:rPr>
          <w:tab/>
        </w:r>
        <w:r w:rsidR="002335FD" w:rsidRPr="009F60C7">
          <w:rPr>
            <w:rFonts w:asciiTheme="minorHAnsi" w:hAnsiTheme="minorHAnsi" w:cstheme="minorHAnsi"/>
            <w:noProof/>
            <w:webHidden/>
            <w:sz w:val="22"/>
            <w:szCs w:val="22"/>
          </w:rPr>
          <w:fldChar w:fldCharType="begin"/>
        </w:r>
        <w:r w:rsidR="002335FD" w:rsidRPr="009F60C7">
          <w:rPr>
            <w:rFonts w:asciiTheme="minorHAnsi" w:hAnsiTheme="minorHAnsi" w:cstheme="minorHAnsi"/>
            <w:noProof/>
            <w:webHidden/>
            <w:sz w:val="22"/>
            <w:szCs w:val="22"/>
          </w:rPr>
          <w:instrText xml:space="preserve"> PAGEREF _Toc427674370 \h </w:instrText>
        </w:r>
        <w:r w:rsidR="002335FD" w:rsidRPr="009F60C7">
          <w:rPr>
            <w:rFonts w:asciiTheme="minorHAnsi" w:hAnsiTheme="minorHAnsi" w:cstheme="minorHAnsi"/>
            <w:noProof/>
            <w:webHidden/>
            <w:sz w:val="22"/>
            <w:szCs w:val="22"/>
          </w:rPr>
        </w:r>
        <w:r w:rsidR="002335FD" w:rsidRPr="009F60C7">
          <w:rPr>
            <w:rFonts w:asciiTheme="minorHAnsi" w:hAnsiTheme="minorHAnsi" w:cstheme="minorHAnsi"/>
            <w:noProof/>
            <w:webHidden/>
            <w:sz w:val="22"/>
            <w:szCs w:val="22"/>
          </w:rPr>
          <w:fldChar w:fldCharType="separate"/>
        </w:r>
        <w:r w:rsidR="00F568D4">
          <w:rPr>
            <w:rFonts w:asciiTheme="minorHAnsi" w:hAnsiTheme="minorHAnsi" w:cstheme="minorHAnsi"/>
            <w:noProof/>
            <w:webHidden/>
            <w:sz w:val="22"/>
            <w:szCs w:val="22"/>
          </w:rPr>
          <w:t>15</w:t>
        </w:r>
        <w:r w:rsidR="002335FD" w:rsidRPr="009F60C7">
          <w:rPr>
            <w:rFonts w:asciiTheme="minorHAnsi" w:hAnsiTheme="minorHAnsi" w:cstheme="minorHAnsi"/>
            <w:noProof/>
            <w:webHidden/>
            <w:sz w:val="22"/>
            <w:szCs w:val="22"/>
          </w:rPr>
          <w:fldChar w:fldCharType="end"/>
        </w:r>
      </w:hyperlink>
    </w:p>
    <w:p w14:paraId="2AC5B8C8" w14:textId="7892E02B" w:rsidR="002335FD" w:rsidRPr="009F60C7" w:rsidRDefault="00EF3A49">
      <w:pPr>
        <w:pStyle w:val="TOC1"/>
        <w:rPr>
          <w:rFonts w:asciiTheme="minorHAnsi" w:hAnsiTheme="minorHAnsi" w:cstheme="minorHAnsi"/>
          <w:noProof/>
          <w:sz w:val="22"/>
          <w:szCs w:val="22"/>
        </w:rPr>
      </w:pPr>
      <w:hyperlink w:anchor="_Toc427674371" w:history="1">
        <w:r w:rsidR="002335FD" w:rsidRPr="009F60C7">
          <w:rPr>
            <w:rStyle w:val="Hyperlink"/>
            <w:rFonts w:asciiTheme="minorHAnsi" w:hAnsiTheme="minorHAnsi" w:cstheme="minorHAnsi"/>
            <w:noProof/>
            <w:sz w:val="22"/>
            <w:szCs w:val="22"/>
          </w:rPr>
          <w:t>Appendix 3 Example progress meeting template for staff to use</w:t>
        </w:r>
        <w:r w:rsidR="002335FD" w:rsidRPr="009F60C7">
          <w:rPr>
            <w:rFonts w:asciiTheme="minorHAnsi" w:hAnsiTheme="minorHAnsi" w:cstheme="minorHAnsi"/>
            <w:noProof/>
            <w:webHidden/>
            <w:sz w:val="22"/>
            <w:szCs w:val="22"/>
          </w:rPr>
          <w:tab/>
        </w:r>
        <w:r w:rsidR="002335FD" w:rsidRPr="009F60C7">
          <w:rPr>
            <w:rFonts w:asciiTheme="minorHAnsi" w:hAnsiTheme="minorHAnsi" w:cstheme="minorHAnsi"/>
            <w:noProof/>
            <w:webHidden/>
            <w:sz w:val="22"/>
            <w:szCs w:val="22"/>
          </w:rPr>
          <w:fldChar w:fldCharType="begin"/>
        </w:r>
        <w:r w:rsidR="002335FD" w:rsidRPr="009F60C7">
          <w:rPr>
            <w:rFonts w:asciiTheme="minorHAnsi" w:hAnsiTheme="minorHAnsi" w:cstheme="minorHAnsi"/>
            <w:noProof/>
            <w:webHidden/>
            <w:sz w:val="22"/>
            <w:szCs w:val="22"/>
          </w:rPr>
          <w:instrText xml:space="preserve"> PAGEREF _Toc427674371 \h </w:instrText>
        </w:r>
        <w:r w:rsidR="002335FD" w:rsidRPr="009F60C7">
          <w:rPr>
            <w:rFonts w:asciiTheme="minorHAnsi" w:hAnsiTheme="minorHAnsi" w:cstheme="minorHAnsi"/>
            <w:noProof/>
            <w:webHidden/>
            <w:sz w:val="22"/>
            <w:szCs w:val="22"/>
          </w:rPr>
        </w:r>
        <w:r w:rsidR="002335FD" w:rsidRPr="009F60C7">
          <w:rPr>
            <w:rFonts w:asciiTheme="minorHAnsi" w:hAnsiTheme="minorHAnsi" w:cstheme="minorHAnsi"/>
            <w:noProof/>
            <w:webHidden/>
            <w:sz w:val="22"/>
            <w:szCs w:val="22"/>
          </w:rPr>
          <w:fldChar w:fldCharType="separate"/>
        </w:r>
        <w:r w:rsidR="00F568D4">
          <w:rPr>
            <w:rFonts w:asciiTheme="minorHAnsi" w:hAnsiTheme="minorHAnsi" w:cstheme="minorHAnsi"/>
            <w:noProof/>
            <w:webHidden/>
            <w:sz w:val="22"/>
            <w:szCs w:val="22"/>
          </w:rPr>
          <w:t>16</w:t>
        </w:r>
        <w:r w:rsidR="002335FD" w:rsidRPr="009F60C7">
          <w:rPr>
            <w:rFonts w:asciiTheme="minorHAnsi" w:hAnsiTheme="minorHAnsi" w:cstheme="minorHAnsi"/>
            <w:noProof/>
            <w:webHidden/>
            <w:sz w:val="22"/>
            <w:szCs w:val="22"/>
          </w:rPr>
          <w:fldChar w:fldCharType="end"/>
        </w:r>
      </w:hyperlink>
    </w:p>
    <w:p w14:paraId="7E4E8999" w14:textId="6C05DE56" w:rsidR="00725D6A" w:rsidRPr="009F60C7" w:rsidRDefault="00725D6A" w:rsidP="00D30A06">
      <w:pPr>
        <w:rPr>
          <w:noProof/>
        </w:rPr>
      </w:pPr>
      <w:r w:rsidRPr="009F60C7">
        <w:rPr>
          <w:noProof/>
        </w:rPr>
        <w:t>Apprendix 3a Example of a termly review form……………………………………………………………………………….</w:t>
      </w:r>
      <w:r w:rsidR="00D56E80" w:rsidRPr="009F60C7">
        <w:rPr>
          <w:noProof/>
        </w:rPr>
        <w:t>1</w:t>
      </w:r>
      <w:r w:rsidR="00E3264D">
        <w:rPr>
          <w:noProof/>
        </w:rPr>
        <w:t>7</w:t>
      </w:r>
    </w:p>
    <w:p w14:paraId="2601B496" w14:textId="0DFF457A" w:rsidR="002335FD" w:rsidRPr="009F60C7" w:rsidRDefault="00EF3A49">
      <w:pPr>
        <w:pStyle w:val="TOC1"/>
        <w:rPr>
          <w:rFonts w:asciiTheme="minorHAnsi" w:eastAsiaTheme="minorEastAsia" w:hAnsiTheme="minorHAnsi" w:cstheme="minorHAnsi"/>
          <w:noProof/>
          <w:sz w:val="22"/>
          <w:szCs w:val="22"/>
          <w:lang w:eastAsia="en-GB"/>
        </w:rPr>
      </w:pPr>
      <w:hyperlink w:anchor="_Toc427674372" w:history="1">
        <w:r w:rsidR="002335FD" w:rsidRPr="009F60C7">
          <w:rPr>
            <w:rStyle w:val="Hyperlink"/>
            <w:rFonts w:asciiTheme="minorHAnsi" w:hAnsiTheme="minorHAnsi" w:cstheme="minorHAnsi"/>
            <w:noProof/>
            <w:sz w:val="22"/>
            <w:szCs w:val="22"/>
          </w:rPr>
          <w:t>Appendix 4 Staff training and development plan</w:t>
        </w:r>
        <w:r w:rsidR="002335FD" w:rsidRPr="009F60C7">
          <w:rPr>
            <w:rFonts w:asciiTheme="minorHAnsi" w:hAnsiTheme="minorHAnsi" w:cstheme="minorHAnsi"/>
            <w:noProof/>
            <w:webHidden/>
            <w:sz w:val="22"/>
            <w:szCs w:val="22"/>
          </w:rPr>
          <w:tab/>
        </w:r>
        <w:r w:rsidR="002335FD" w:rsidRPr="009F60C7">
          <w:rPr>
            <w:rFonts w:asciiTheme="minorHAnsi" w:hAnsiTheme="minorHAnsi" w:cstheme="minorHAnsi"/>
            <w:noProof/>
            <w:webHidden/>
            <w:sz w:val="22"/>
            <w:szCs w:val="22"/>
          </w:rPr>
          <w:fldChar w:fldCharType="begin"/>
        </w:r>
        <w:r w:rsidR="002335FD" w:rsidRPr="009F60C7">
          <w:rPr>
            <w:rFonts w:asciiTheme="minorHAnsi" w:hAnsiTheme="minorHAnsi" w:cstheme="minorHAnsi"/>
            <w:noProof/>
            <w:webHidden/>
            <w:sz w:val="22"/>
            <w:szCs w:val="22"/>
          </w:rPr>
          <w:instrText xml:space="preserve"> PAGEREF _Toc427674372 \h </w:instrText>
        </w:r>
        <w:r w:rsidR="002335FD" w:rsidRPr="009F60C7">
          <w:rPr>
            <w:rFonts w:asciiTheme="minorHAnsi" w:hAnsiTheme="minorHAnsi" w:cstheme="minorHAnsi"/>
            <w:noProof/>
            <w:webHidden/>
            <w:sz w:val="22"/>
            <w:szCs w:val="22"/>
          </w:rPr>
        </w:r>
        <w:r w:rsidR="002335FD" w:rsidRPr="009F60C7">
          <w:rPr>
            <w:rFonts w:asciiTheme="minorHAnsi" w:hAnsiTheme="minorHAnsi" w:cstheme="minorHAnsi"/>
            <w:noProof/>
            <w:webHidden/>
            <w:sz w:val="22"/>
            <w:szCs w:val="22"/>
          </w:rPr>
          <w:fldChar w:fldCharType="separate"/>
        </w:r>
        <w:r w:rsidR="00F568D4">
          <w:rPr>
            <w:rFonts w:asciiTheme="minorHAnsi" w:hAnsiTheme="minorHAnsi" w:cstheme="minorHAnsi"/>
            <w:noProof/>
            <w:webHidden/>
            <w:sz w:val="22"/>
            <w:szCs w:val="22"/>
          </w:rPr>
          <w:t>18</w:t>
        </w:r>
        <w:r w:rsidR="002335FD" w:rsidRPr="009F60C7">
          <w:rPr>
            <w:rFonts w:asciiTheme="minorHAnsi" w:hAnsiTheme="minorHAnsi" w:cstheme="minorHAnsi"/>
            <w:noProof/>
            <w:webHidden/>
            <w:sz w:val="22"/>
            <w:szCs w:val="22"/>
          </w:rPr>
          <w:fldChar w:fldCharType="end"/>
        </w:r>
      </w:hyperlink>
    </w:p>
    <w:p w14:paraId="2A7997AA" w14:textId="5EF01C80" w:rsidR="00563035" w:rsidRPr="009F60C7" w:rsidRDefault="007E6024" w:rsidP="42A443B1">
      <w:pPr>
        <w:autoSpaceDE w:val="0"/>
        <w:autoSpaceDN w:val="0"/>
        <w:adjustRightInd w:val="0"/>
        <w:spacing w:after="0" w:line="240" w:lineRule="auto"/>
        <w:rPr>
          <w:rStyle w:val="Hyperlink"/>
          <w:rFonts w:eastAsia="Calibri"/>
          <w:noProof/>
          <w:color w:val="auto"/>
          <w:u w:val="none"/>
        </w:rPr>
      </w:pPr>
      <w:r w:rsidRPr="009F60C7">
        <w:rPr>
          <w:rFonts w:eastAsia="Times New Roman"/>
          <w:noProof/>
          <w:color w:val="404040" w:themeColor="text1" w:themeTint="BF"/>
          <w:lang w:val="en-US"/>
        </w:rPr>
        <w:fldChar w:fldCharType="end"/>
      </w:r>
      <w:r w:rsidR="00563035" w:rsidRPr="009F60C7">
        <w:rPr>
          <w:rStyle w:val="Hyperlink"/>
          <w:rFonts w:eastAsia="Calibri"/>
          <w:noProof/>
          <w:color w:val="auto"/>
          <w:u w:val="none"/>
        </w:rPr>
        <w:t xml:space="preserve">Appendix 5 Excerpt from </w:t>
      </w:r>
      <w:r w:rsidR="007D3293" w:rsidRPr="009F60C7">
        <w:rPr>
          <w:rStyle w:val="Hyperlink"/>
          <w:rFonts w:eastAsia="Calibri"/>
          <w:noProof/>
          <w:color w:val="auto"/>
          <w:u w:val="none"/>
        </w:rPr>
        <w:t>Student Visa Guidance</w:t>
      </w:r>
      <w:r w:rsidR="00563035" w:rsidRPr="009F60C7">
        <w:rPr>
          <w:rStyle w:val="Hyperlink"/>
          <w:rFonts w:eastAsia="Calibri"/>
          <w:noProof/>
          <w:color w:val="auto"/>
          <w:u w:val="none"/>
        </w:rPr>
        <w:t xml:space="preserve"> of the Points Based System</w:t>
      </w:r>
      <w:r w:rsidR="007D3293" w:rsidRPr="009F60C7">
        <w:rPr>
          <w:rStyle w:val="Hyperlink"/>
          <w:rFonts w:eastAsia="Calibri"/>
          <w:noProof/>
          <w:color w:val="auto"/>
          <w:u w:val="none"/>
        </w:rPr>
        <w:t>…………………..</w:t>
      </w:r>
      <w:r w:rsidR="00563035" w:rsidRPr="009F60C7">
        <w:rPr>
          <w:rStyle w:val="Hyperlink"/>
          <w:rFonts w:eastAsia="Calibri"/>
          <w:noProof/>
          <w:color w:val="auto"/>
          <w:u w:val="none"/>
        </w:rPr>
        <w:t>.</w:t>
      </w:r>
      <w:r w:rsidR="00F23569" w:rsidRPr="009F60C7">
        <w:rPr>
          <w:rStyle w:val="Hyperlink"/>
          <w:rFonts w:eastAsia="Calibri"/>
          <w:noProof/>
          <w:color w:val="auto"/>
          <w:u w:val="none"/>
        </w:rPr>
        <w:t>.</w:t>
      </w:r>
      <w:r w:rsidR="009F60C7" w:rsidRPr="009F60C7">
        <w:rPr>
          <w:rStyle w:val="Hyperlink"/>
          <w:rFonts w:eastAsia="Calibri"/>
          <w:noProof/>
          <w:color w:val="auto"/>
          <w:u w:val="none"/>
        </w:rPr>
        <w:t>.............</w:t>
      </w:r>
      <w:r w:rsidR="00DB61FF" w:rsidRPr="009F60C7">
        <w:rPr>
          <w:rStyle w:val="Hyperlink"/>
          <w:rFonts w:eastAsia="Calibri"/>
          <w:noProof/>
          <w:color w:val="auto"/>
          <w:u w:val="none"/>
        </w:rPr>
        <w:t>2</w:t>
      </w:r>
      <w:r w:rsidR="006372C8">
        <w:rPr>
          <w:rStyle w:val="Hyperlink"/>
          <w:rFonts w:eastAsia="Calibri"/>
          <w:noProof/>
          <w:color w:val="auto"/>
          <w:u w:val="none"/>
        </w:rPr>
        <w:t>2</w:t>
      </w:r>
    </w:p>
    <w:p w14:paraId="15BC1EF1" w14:textId="77777777" w:rsidR="00563035" w:rsidRPr="009F60C7" w:rsidRDefault="00563035" w:rsidP="00563035">
      <w:pPr>
        <w:autoSpaceDE w:val="0"/>
        <w:autoSpaceDN w:val="0"/>
        <w:adjustRightInd w:val="0"/>
        <w:spacing w:after="0" w:line="240" w:lineRule="auto"/>
        <w:rPr>
          <w:rStyle w:val="Hyperlink"/>
          <w:rFonts w:eastAsia="Calibri" w:cstheme="minorHAnsi"/>
          <w:noProof/>
          <w:color w:val="auto"/>
          <w:u w:val="none"/>
        </w:rPr>
      </w:pPr>
    </w:p>
    <w:p w14:paraId="6CFBB048" w14:textId="7683B7B3" w:rsidR="00563035" w:rsidRPr="009F60C7" w:rsidRDefault="00563035" w:rsidP="42A443B1">
      <w:pPr>
        <w:autoSpaceDE w:val="0"/>
        <w:autoSpaceDN w:val="0"/>
        <w:adjustRightInd w:val="0"/>
        <w:spacing w:after="0" w:line="240" w:lineRule="auto"/>
        <w:rPr>
          <w:rStyle w:val="Hyperlink"/>
          <w:rFonts w:eastAsia="Calibri"/>
          <w:noProof/>
          <w:color w:val="auto"/>
          <w:u w:val="none"/>
        </w:rPr>
      </w:pPr>
      <w:r w:rsidRPr="009F60C7">
        <w:rPr>
          <w:rStyle w:val="Hyperlink"/>
          <w:rFonts w:eastAsia="Calibri"/>
          <w:noProof/>
          <w:color w:val="auto"/>
          <w:u w:val="none"/>
        </w:rPr>
        <w:t>Appendix 6 Excerpt from Rules, Regulations and Procedures for Students</w:t>
      </w:r>
      <w:r w:rsidR="00416C8F" w:rsidRPr="009F60C7">
        <w:rPr>
          <w:rStyle w:val="Hyperlink"/>
          <w:rFonts w:eastAsia="Calibri"/>
          <w:noProof/>
          <w:color w:val="auto"/>
          <w:u w:val="none"/>
        </w:rPr>
        <w:t>.</w:t>
      </w:r>
      <w:r w:rsidRPr="009F60C7">
        <w:rPr>
          <w:rStyle w:val="Hyperlink"/>
          <w:rFonts w:eastAsia="Calibri"/>
          <w:noProof/>
          <w:color w:val="auto"/>
          <w:u w:val="none"/>
        </w:rPr>
        <w:t xml:space="preserve"> …………………………</w:t>
      </w:r>
      <w:r w:rsidR="006372C8">
        <w:rPr>
          <w:rStyle w:val="Hyperlink"/>
          <w:rFonts w:eastAsia="Calibri"/>
          <w:noProof/>
          <w:color w:val="auto"/>
          <w:u w:val="none"/>
        </w:rPr>
        <w:t>………..</w:t>
      </w:r>
      <w:r w:rsidR="009F60C7" w:rsidRPr="009F60C7">
        <w:rPr>
          <w:rStyle w:val="Hyperlink"/>
          <w:rFonts w:eastAsia="Calibri"/>
          <w:noProof/>
          <w:color w:val="auto"/>
          <w:u w:val="none"/>
        </w:rPr>
        <w:t>.</w:t>
      </w:r>
      <w:r w:rsidR="0078264B">
        <w:rPr>
          <w:rStyle w:val="Hyperlink"/>
          <w:rFonts w:eastAsia="Calibri"/>
          <w:noProof/>
          <w:color w:val="auto"/>
          <w:u w:val="none"/>
        </w:rPr>
        <w:t>27</w:t>
      </w:r>
    </w:p>
    <w:p w14:paraId="6A29F038" w14:textId="65F19751" w:rsidR="007D3293" w:rsidRPr="009F60C7" w:rsidRDefault="007D3293" w:rsidP="00563035">
      <w:pPr>
        <w:autoSpaceDE w:val="0"/>
        <w:autoSpaceDN w:val="0"/>
        <w:adjustRightInd w:val="0"/>
        <w:spacing w:after="0" w:line="240" w:lineRule="auto"/>
        <w:rPr>
          <w:rStyle w:val="Hyperlink"/>
          <w:rFonts w:eastAsia="Calibri" w:cstheme="minorHAnsi"/>
          <w:noProof/>
          <w:color w:val="auto"/>
          <w:u w:val="none"/>
        </w:rPr>
      </w:pPr>
    </w:p>
    <w:p w14:paraId="655077BA" w14:textId="3A8B580A" w:rsidR="007D3293" w:rsidRDefault="007D3293" w:rsidP="42A443B1">
      <w:pPr>
        <w:autoSpaceDE w:val="0"/>
        <w:autoSpaceDN w:val="0"/>
        <w:adjustRightInd w:val="0"/>
        <w:spacing w:after="0" w:line="240" w:lineRule="auto"/>
        <w:rPr>
          <w:rStyle w:val="Hyperlink"/>
          <w:rFonts w:eastAsia="Calibri"/>
          <w:noProof/>
          <w:color w:val="auto"/>
          <w:u w:val="none"/>
        </w:rPr>
      </w:pPr>
      <w:r w:rsidRPr="009F60C7">
        <w:rPr>
          <w:rStyle w:val="Hyperlink"/>
          <w:rFonts w:eastAsia="Calibri"/>
          <w:noProof/>
          <w:color w:val="auto"/>
          <w:u w:val="none"/>
        </w:rPr>
        <w:t>Appendix 7 Part 5, Appendix D Document Collection………………………………………..…………………………</w:t>
      </w:r>
      <w:r w:rsidR="009F60C7" w:rsidRPr="009F60C7">
        <w:rPr>
          <w:rStyle w:val="Hyperlink"/>
          <w:rFonts w:eastAsia="Calibri"/>
          <w:noProof/>
          <w:color w:val="auto"/>
          <w:u w:val="none"/>
        </w:rPr>
        <w:t>…</w:t>
      </w:r>
      <w:r w:rsidR="0078264B">
        <w:rPr>
          <w:rStyle w:val="Hyperlink"/>
          <w:rFonts w:eastAsia="Calibri"/>
          <w:noProof/>
          <w:color w:val="auto"/>
          <w:u w:val="none"/>
        </w:rPr>
        <w:t>.28</w:t>
      </w:r>
    </w:p>
    <w:p w14:paraId="3561AC00" w14:textId="77777777" w:rsidR="00DD42A2" w:rsidRDefault="00DD42A2" w:rsidP="42A443B1">
      <w:pPr>
        <w:autoSpaceDE w:val="0"/>
        <w:autoSpaceDN w:val="0"/>
        <w:adjustRightInd w:val="0"/>
        <w:spacing w:after="0" w:line="240" w:lineRule="auto"/>
        <w:rPr>
          <w:rStyle w:val="Hyperlink"/>
          <w:rFonts w:eastAsia="Calibri"/>
          <w:noProof/>
          <w:color w:val="auto"/>
          <w:u w:val="none"/>
        </w:rPr>
      </w:pPr>
    </w:p>
    <w:p w14:paraId="2EA342D5" w14:textId="0EC06E15" w:rsidR="00DD42A2" w:rsidRPr="009F60C7" w:rsidRDefault="00DD42A2" w:rsidP="42A443B1">
      <w:pPr>
        <w:autoSpaceDE w:val="0"/>
        <w:autoSpaceDN w:val="0"/>
        <w:adjustRightInd w:val="0"/>
        <w:spacing w:after="0" w:line="240" w:lineRule="auto"/>
        <w:rPr>
          <w:rStyle w:val="Hyperlink"/>
          <w:rFonts w:eastAsia="Calibri"/>
          <w:noProof/>
          <w:color w:val="auto"/>
          <w:u w:val="none"/>
        </w:rPr>
      </w:pPr>
      <w:r>
        <w:rPr>
          <w:rStyle w:val="Hyperlink"/>
          <w:rFonts w:eastAsia="Calibri"/>
          <w:noProof/>
          <w:color w:val="auto"/>
          <w:u w:val="none"/>
        </w:rPr>
        <w:t xml:space="preserve">Appendix 8 </w:t>
      </w:r>
      <w:r w:rsidR="00CA1714">
        <w:rPr>
          <w:rStyle w:val="Hyperlink"/>
          <w:rFonts w:eastAsia="Calibri"/>
          <w:noProof/>
          <w:color w:val="auto"/>
          <w:u w:val="none"/>
        </w:rPr>
        <w:t>Students who are subject to immigration control…………………………………………………………30</w:t>
      </w:r>
    </w:p>
    <w:p w14:paraId="0EA6A4DC" w14:textId="77777777" w:rsidR="00563035" w:rsidRPr="00563035" w:rsidRDefault="00563035" w:rsidP="00563035">
      <w:pPr>
        <w:autoSpaceDE w:val="0"/>
        <w:autoSpaceDN w:val="0"/>
        <w:adjustRightInd w:val="0"/>
        <w:spacing w:after="0" w:line="240" w:lineRule="auto"/>
        <w:rPr>
          <w:rStyle w:val="Hyperlink"/>
          <w:rFonts w:eastAsia="Calibri" w:cstheme="minorHAnsi"/>
          <w:noProof/>
          <w:color w:val="auto"/>
          <w:sz w:val="24"/>
          <w:szCs w:val="24"/>
          <w:u w:val="none"/>
        </w:rPr>
      </w:pPr>
    </w:p>
    <w:p w14:paraId="50558465" w14:textId="77777777" w:rsidR="004229A8" w:rsidRDefault="004229A8" w:rsidP="7ED66335">
      <w:pPr>
        <w:pStyle w:val="TOC1"/>
        <w:tabs>
          <w:tab w:val="left" w:pos="567"/>
        </w:tabs>
        <w:spacing w:line="240" w:lineRule="auto"/>
        <w:rPr>
          <w:rStyle w:val="Hyperlink"/>
        </w:rPr>
      </w:pPr>
      <w:bookmarkStart w:id="1" w:name="_Toc427674355"/>
    </w:p>
    <w:p w14:paraId="09E46DC0" w14:textId="77777777" w:rsidR="009F60C7" w:rsidRPr="009F60C7" w:rsidRDefault="009F60C7" w:rsidP="009F60C7"/>
    <w:p w14:paraId="46B65D31" w14:textId="3EF4E370" w:rsidR="00C83CCE" w:rsidRDefault="00C83CCE" w:rsidP="7ED66335">
      <w:pPr>
        <w:pStyle w:val="TOC1"/>
        <w:tabs>
          <w:tab w:val="left" w:pos="567"/>
        </w:tabs>
        <w:spacing w:line="240" w:lineRule="auto"/>
        <w:rPr>
          <w:rFonts w:asciiTheme="minorHAnsi" w:hAnsiTheme="minorHAnsi" w:cstheme="minorBidi"/>
          <w:noProof/>
          <w:sz w:val="32"/>
          <w:szCs w:val="32"/>
          <w:lang w:val="en-US"/>
        </w:rPr>
      </w:pPr>
      <w:r>
        <w:rPr>
          <w:rFonts w:asciiTheme="minorHAnsi" w:hAnsiTheme="minorHAnsi" w:cstheme="minorBidi"/>
          <w:noProof/>
          <w:sz w:val="32"/>
          <w:szCs w:val="32"/>
          <w:lang w:val="en-US"/>
        </w:rPr>
        <w:t>Introduction</w:t>
      </w:r>
      <w:r w:rsidR="000B292F">
        <w:rPr>
          <w:rFonts w:asciiTheme="minorHAnsi" w:hAnsiTheme="minorHAnsi" w:cstheme="minorBidi"/>
          <w:noProof/>
          <w:sz w:val="32"/>
          <w:szCs w:val="32"/>
          <w:lang w:val="en-US"/>
        </w:rPr>
        <w:t xml:space="preserve">: Defining </w:t>
      </w:r>
      <w:bookmarkStart w:id="2" w:name="_Hlk178769421"/>
      <w:r w:rsidR="00C727BA">
        <w:rPr>
          <w:rFonts w:asciiTheme="minorHAnsi" w:hAnsiTheme="minorHAnsi" w:cstheme="minorBidi"/>
          <w:noProof/>
          <w:sz w:val="32"/>
          <w:szCs w:val="32"/>
          <w:lang w:val="en-US"/>
        </w:rPr>
        <w:t>st</w:t>
      </w:r>
      <w:r w:rsidR="00FE1CEA">
        <w:rPr>
          <w:rFonts w:asciiTheme="minorHAnsi" w:hAnsiTheme="minorHAnsi" w:cstheme="minorBidi"/>
          <w:noProof/>
          <w:sz w:val="32"/>
          <w:szCs w:val="32"/>
          <w:lang w:val="en-US"/>
        </w:rPr>
        <w:t xml:space="preserve">udents </w:t>
      </w:r>
      <w:r w:rsidR="009407A5">
        <w:rPr>
          <w:rFonts w:asciiTheme="minorHAnsi" w:hAnsiTheme="minorHAnsi" w:cstheme="minorBidi"/>
          <w:noProof/>
          <w:sz w:val="32"/>
          <w:szCs w:val="32"/>
          <w:lang w:val="en-US"/>
        </w:rPr>
        <w:t xml:space="preserve">who are </w:t>
      </w:r>
      <w:r w:rsidR="00FE1CEA">
        <w:rPr>
          <w:rFonts w:asciiTheme="minorHAnsi" w:hAnsiTheme="minorHAnsi" w:cstheme="minorBidi"/>
          <w:noProof/>
          <w:sz w:val="32"/>
          <w:szCs w:val="32"/>
          <w:lang w:val="en-US"/>
        </w:rPr>
        <w:t xml:space="preserve">subject to immigration </w:t>
      </w:r>
      <w:bookmarkEnd w:id="2"/>
      <w:r w:rsidR="00FE1CEA">
        <w:rPr>
          <w:rFonts w:asciiTheme="minorHAnsi" w:hAnsiTheme="minorHAnsi" w:cstheme="minorBidi"/>
          <w:noProof/>
          <w:sz w:val="32"/>
          <w:szCs w:val="32"/>
          <w:lang w:val="en-US"/>
        </w:rPr>
        <w:t xml:space="preserve">control vs students requiring a </w:t>
      </w:r>
      <w:r w:rsidR="009407A5">
        <w:rPr>
          <w:rFonts w:asciiTheme="minorHAnsi" w:hAnsiTheme="minorHAnsi" w:cstheme="minorBidi"/>
          <w:noProof/>
          <w:sz w:val="32"/>
          <w:szCs w:val="32"/>
          <w:lang w:val="en-US"/>
        </w:rPr>
        <w:t>Student Visa</w:t>
      </w:r>
    </w:p>
    <w:p w14:paraId="12E9B9D1" w14:textId="561A39C8" w:rsidR="006150F8" w:rsidRPr="00AA22E3" w:rsidRDefault="00835494" w:rsidP="006150F8">
      <w:pPr>
        <w:rPr>
          <w:sz w:val="24"/>
          <w:szCs w:val="24"/>
        </w:rPr>
      </w:pPr>
      <w:r w:rsidRPr="00835494">
        <w:rPr>
          <w:b/>
          <w:bCs/>
          <w:sz w:val="24"/>
          <w:szCs w:val="24"/>
          <w:lang w:val="en-US"/>
        </w:rPr>
        <w:t>Students who are subject to immigration</w:t>
      </w:r>
      <w:r w:rsidR="00A92570">
        <w:rPr>
          <w:b/>
          <w:bCs/>
          <w:sz w:val="24"/>
          <w:szCs w:val="24"/>
          <w:lang w:val="en-US"/>
        </w:rPr>
        <w:t xml:space="preserve"> control</w:t>
      </w:r>
      <w:r>
        <w:rPr>
          <w:b/>
          <w:bCs/>
          <w:sz w:val="24"/>
          <w:szCs w:val="24"/>
          <w:lang w:val="en-US"/>
        </w:rPr>
        <w:br/>
      </w:r>
      <w:r w:rsidR="00704FB8" w:rsidRPr="00AA22E3">
        <w:rPr>
          <w:sz w:val="24"/>
          <w:szCs w:val="24"/>
          <w:lang w:val="en-US"/>
        </w:rPr>
        <w:t xml:space="preserve">Each year we </w:t>
      </w:r>
      <w:proofErr w:type="spellStart"/>
      <w:r w:rsidR="00704FB8" w:rsidRPr="00AA22E3">
        <w:rPr>
          <w:sz w:val="24"/>
          <w:szCs w:val="24"/>
          <w:lang w:val="en-US"/>
        </w:rPr>
        <w:t>enrol</w:t>
      </w:r>
      <w:proofErr w:type="spellEnd"/>
      <w:r w:rsidR="00704FB8" w:rsidRPr="00AA22E3">
        <w:rPr>
          <w:sz w:val="24"/>
          <w:szCs w:val="24"/>
          <w:lang w:val="en-US"/>
        </w:rPr>
        <w:t xml:space="preserve"> students who do not require a Student Visa but who are under immigration control (</w:t>
      </w:r>
      <w:r w:rsidR="00D3130D" w:rsidRPr="00AA22E3">
        <w:rPr>
          <w:sz w:val="24"/>
          <w:szCs w:val="24"/>
          <w:lang w:val="en-US"/>
        </w:rPr>
        <w:t>s</w:t>
      </w:r>
      <w:proofErr w:type="spellStart"/>
      <w:r w:rsidR="00D3130D" w:rsidRPr="00AA22E3">
        <w:rPr>
          <w:sz w:val="24"/>
          <w:szCs w:val="24"/>
        </w:rPr>
        <w:t>uch</w:t>
      </w:r>
      <w:proofErr w:type="spellEnd"/>
      <w:r w:rsidR="00D3130D" w:rsidRPr="00AA22E3">
        <w:rPr>
          <w:sz w:val="24"/>
          <w:szCs w:val="24"/>
        </w:rPr>
        <w:t xml:space="preserve"> as dependents, settled status, Ukraine Scheme, </w:t>
      </w:r>
      <w:r w:rsidR="00A56753" w:rsidRPr="00AA22E3">
        <w:rPr>
          <w:sz w:val="24"/>
          <w:szCs w:val="24"/>
        </w:rPr>
        <w:t>refugees and asylum seekers</w:t>
      </w:r>
      <w:r w:rsidR="00D3130D" w:rsidRPr="00AA22E3">
        <w:rPr>
          <w:sz w:val="24"/>
          <w:szCs w:val="24"/>
        </w:rPr>
        <w:t>.)</w:t>
      </w:r>
    </w:p>
    <w:p w14:paraId="5240318F" w14:textId="4B5F953A" w:rsidR="00B2713E" w:rsidRPr="00AA22E3" w:rsidRDefault="00B2713E" w:rsidP="006150F8">
      <w:pPr>
        <w:rPr>
          <w:sz w:val="24"/>
          <w:szCs w:val="24"/>
        </w:rPr>
      </w:pPr>
      <w:r w:rsidRPr="00AA22E3">
        <w:rPr>
          <w:sz w:val="24"/>
          <w:szCs w:val="24"/>
        </w:rPr>
        <w:t xml:space="preserve">For these students, we have a separate process in place which </w:t>
      </w:r>
      <w:r w:rsidR="004B51E1" w:rsidRPr="00AA22E3">
        <w:rPr>
          <w:sz w:val="24"/>
          <w:szCs w:val="24"/>
        </w:rPr>
        <w:t>assesses their right to study in the UK</w:t>
      </w:r>
      <w:r w:rsidR="009A5080" w:rsidRPr="00AA22E3">
        <w:rPr>
          <w:sz w:val="24"/>
          <w:szCs w:val="24"/>
        </w:rPr>
        <w:t>. We also record key immigration information such as passport number, immigration status/category.</w:t>
      </w:r>
    </w:p>
    <w:p w14:paraId="21E6C525" w14:textId="2F84012F" w:rsidR="00A92570" w:rsidRPr="00AA22E3" w:rsidRDefault="00A92570" w:rsidP="006150F8">
      <w:pPr>
        <w:rPr>
          <w:sz w:val="24"/>
          <w:szCs w:val="24"/>
        </w:rPr>
      </w:pPr>
      <w:r w:rsidRPr="007123CE">
        <w:rPr>
          <w:sz w:val="24"/>
          <w:szCs w:val="24"/>
        </w:rPr>
        <w:t xml:space="preserve">For our process see Appendix </w:t>
      </w:r>
      <w:r w:rsidR="00132095" w:rsidRPr="007123CE">
        <w:rPr>
          <w:sz w:val="24"/>
          <w:szCs w:val="24"/>
        </w:rPr>
        <w:t>8</w:t>
      </w:r>
    </w:p>
    <w:p w14:paraId="675CD951" w14:textId="6956982D" w:rsidR="0046385B" w:rsidRPr="00AA22E3" w:rsidRDefault="007265E0" w:rsidP="006150F8">
      <w:pPr>
        <w:rPr>
          <w:sz w:val="24"/>
          <w:szCs w:val="24"/>
        </w:rPr>
      </w:pPr>
      <w:r>
        <w:rPr>
          <w:sz w:val="24"/>
          <w:szCs w:val="24"/>
        </w:rPr>
        <w:t>The rest of this procedure applies to anyone applying to study who requires a Student Visa.</w:t>
      </w:r>
    </w:p>
    <w:p w14:paraId="2372DC3E" w14:textId="77777777" w:rsidR="001C6008" w:rsidRDefault="001C6008" w:rsidP="7ED66335">
      <w:pPr>
        <w:pStyle w:val="TOC1"/>
        <w:tabs>
          <w:tab w:val="left" w:pos="567"/>
        </w:tabs>
        <w:spacing w:line="240" w:lineRule="auto"/>
        <w:rPr>
          <w:rFonts w:asciiTheme="minorHAnsi" w:hAnsiTheme="minorHAnsi" w:cstheme="minorBidi"/>
          <w:noProof/>
          <w:sz w:val="32"/>
          <w:szCs w:val="32"/>
          <w:lang w:val="en-US"/>
        </w:rPr>
      </w:pPr>
    </w:p>
    <w:p w14:paraId="2406147D" w14:textId="6613DF85" w:rsidR="001176F1" w:rsidRPr="004229A8" w:rsidRDefault="0049074D" w:rsidP="7ED66335">
      <w:pPr>
        <w:pStyle w:val="TOC1"/>
        <w:tabs>
          <w:tab w:val="left" w:pos="567"/>
        </w:tabs>
        <w:spacing w:line="240" w:lineRule="auto"/>
        <w:rPr>
          <w:color w:val="0000FF"/>
          <w:u w:val="single"/>
        </w:rPr>
      </w:pPr>
      <w:r w:rsidRPr="7ED66335">
        <w:rPr>
          <w:rFonts w:asciiTheme="minorHAnsi" w:hAnsiTheme="minorHAnsi" w:cstheme="minorBidi"/>
          <w:noProof/>
          <w:sz w:val="32"/>
          <w:szCs w:val="32"/>
          <w:lang w:val="en-US"/>
        </w:rPr>
        <w:t xml:space="preserve">1. </w:t>
      </w:r>
      <w:r w:rsidR="00F54708" w:rsidRPr="7ED66335">
        <w:rPr>
          <w:rFonts w:asciiTheme="minorHAnsi" w:hAnsiTheme="minorHAnsi" w:cstheme="minorBidi"/>
          <w:noProof/>
          <w:sz w:val="32"/>
          <w:szCs w:val="32"/>
          <w:lang w:val="en-US"/>
        </w:rPr>
        <w:t>What is a</w:t>
      </w:r>
      <w:r w:rsidR="000E1892" w:rsidRPr="7ED66335">
        <w:rPr>
          <w:rFonts w:asciiTheme="minorHAnsi" w:hAnsiTheme="minorHAnsi" w:cstheme="minorBidi"/>
          <w:noProof/>
          <w:sz w:val="32"/>
          <w:szCs w:val="32"/>
          <w:lang w:val="en-US"/>
        </w:rPr>
        <w:t>n International</w:t>
      </w:r>
      <w:r w:rsidR="00F54708" w:rsidRPr="7ED66335">
        <w:rPr>
          <w:rFonts w:asciiTheme="minorHAnsi" w:hAnsiTheme="minorHAnsi" w:cstheme="minorBidi"/>
          <w:noProof/>
          <w:sz w:val="32"/>
          <w:szCs w:val="32"/>
          <w:lang w:val="en-US"/>
        </w:rPr>
        <w:t xml:space="preserve"> student visa?</w:t>
      </w:r>
      <w:bookmarkEnd w:id="1"/>
    </w:p>
    <w:p w14:paraId="184CD535" w14:textId="0149ABB2" w:rsidR="00B743C6" w:rsidRDefault="002E6ADE" w:rsidP="002E6ADE">
      <w:pPr>
        <w:spacing w:line="240" w:lineRule="auto"/>
        <w:rPr>
          <w:rStyle w:val="Heading1Char"/>
          <w:rFonts w:asciiTheme="minorHAnsi" w:eastAsiaTheme="minorHAnsi" w:hAnsiTheme="minorHAnsi" w:cstheme="minorHAnsi"/>
          <w:sz w:val="24"/>
          <w:szCs w:val="24"/>
        </w:rPr>
      </w:pPr>
      <w:bookmarkStart w:id="3" w:name="_Toc413320009"/>
      <w:bookmarkStart w:id="4" w:name="_Toc413320643"/>
      <w:bookmarkStart w:id="5" w:name="_Toc414975094"/>
      <w:bookmarkStart w:id="6" w:name="_Toc427674356"/>
      <w:r w:rsidRPr="00843FEF">
        <w:rPr>
          <w:rStyle w:val="Heading1Char"/>
          <w:rFonts w:asciiTheme="minorHAnsi" w:eastAsiaTheme="minorHAnsi" w:hAnsiTheme="minorHAnsi" w:cstheme="minorHAnsi"/>
          <w:sz w:val="24"/>
          <w:szCs w:val="24"/>
        </w:rPr>
        <w:t>1</w:t>
      </w:r>
      <w:r w:rsidR="00A9121E">
        <w:rPr>
          <w:rStyle w:val="Heading1Char"/>
          <w:rFonts w:asciiTheme="minorHAnsi" w:eastAsiaTheme="minorHAnsi" w:hAnsiTheme="minorHAnsi" w:cstheme="minorHAnsi"/>
          <w:sz w:val="24"/>
          <w:szCs w:val="24"/>
        </w:rPr>
        <w:t>.1</w:t>
      </w:r>
      <w:r w:rsidRPr="00843FEF">
        <w:rPr>
          <w:rStyle w:val="Heading1Char"/>
          <w:rFonts w:asciiTheme="minorHAnsi" w:eastAsiaTheme="minorHAnsi" w:hAnsiTheme="minorHAnsi" w:cstheme="minorHAnsi"/>
          <w:sz w:val="24"/>
          <w:szCs w:val="24"/>
        </w:rPr>
        <w:t xml:space="preserve"> </w:t>
      </w:r>
      <w:r w:rsidR="00B743C6" w:rsidRPr="00843FEF">
        <w:rPr>
          <w:rStyle w:val="Heading1Char"/>
          <w:rFonts w:asciiTheme="minorHAnsi" w:eastAsiaTheme="minorHAnsi" w:hAnsiTheme="minorHAnsi" w:cstheme="minorHAnsi"/>
          <w:sz w:val="24"/>
          <w:szCs w:val="24"/>
        </w:rPr>
        <w:t xml:space="preserve">A </w:t>
      </w:r>
      <w:r w:rsidR="0049074D">
        <w:rPr>
          <w:rStyle w:val="Heading1Char"/>
          <w:rFonts w:asciiTheme="minorHAnsi" w:eastAsiaTheme="minorHAnsi" w:hAnsiTheme="minorHAnsi" w:cstheme="minorHAnsi"/>
          <w:sz w:val="24"/>
          <w:szCs w:val="24"/>
        </w:rPr>
        <w:t>points-based student</w:t>
      </w:r>
      <w:r w:rsidR="00B743C6" w:rsidRPr="00843FEF">
        <w:rPr>
          <w:rStyle w:val="Heading1Char"/>
          <w:rFonts w:asciiTheme="minorHAnsi" w:eastAsiaTheme="minorHAnsi" w:hAnsiTheme="minorHAnsi" w:cstheme="minorHAnsi"/>
          <w:sz w:val="24"/>
          <w:szCs w:val="24"/>
        </w:rPr>
        <w:t xml:space="preserve"> visa is required for students who are coming to study in the UK who are </w:t>
      </w:r>
      <w:r w:rsidR="0049074D">
        <w:rPr>
          <w:rStyle w:val="Heading1Char"/>
          <w:rFonts w:asciiTheme="minorHAnsi" w:eastAsiaTheme="minorHAnsi" w:hAnsiTheme="minorHAnsi" w:cstheme="minorHAnsi"/>
          <w:sz w:val="24"/>
          <w:szCs w:val="24"/>
        </w:rPr>
        <w:t xml:space="preserve">not British </w:t>
      </w:r>
      <w:r w:rsidR="008A018D">
        <w:rPr>
          <w:rStyle w:val="Heading1Char"/>
          <w:rFonts w:asciiTheme="minorHAnsi" w:eastAsiaTheme="minorHAnsi" w:hAnsiTheme="minorHAnsi" w:cstheme="minorHAnsi"/>
          <w:sz w:val="24"/>
          <w:szCs w:val="24"/>
        </w:rPr>
        <w:t xml:space="preserve">(or Irish) </w:t>
      </w:r>
      <w:r w:rsidR="0049074D">
        <w:rPr>
          <w:rStyle w:val="Heading1Char"/>
          <w:rFonts w:asciiTheme="minorHAnsi" w:eastAsiaTheme="minorHAnsi" w:hAnsiTheme="minorHAnsi" w:cstheme="minorHAnsi"/>
          <w:sz w:val="24"/>
          <w:szCs w:val="24"/>
        </w:rPr>
        <w:t>citizens or residents</w:t>
      </w:r>
      <w:r w:rsidR="00B743C6" w:rsidRPr="00843FEF">
        <w:rPr>
          <w:rStyle w:val="Heading1Char"/>
          <w:rFonts w:asciiTheme="minorHAnsi" w:eastAsiaTheme="minorHAnsi" w:hAnsiTheme="minorHAnsi" w:cstheme="minorHAnsi"/>
          <w:sz w:val="24"/>
          <w:szCs w:val="24"/>
        </w:rPr>
        <w:t>.</w:t>
      </w:r>
      <w:bookmarkEnd w:id="3"/>
      <w:bookmarkEnd w:id="4"/>
      <w:bookmarkEnd w:id="5"/>
      <w:bookmarkEnd w:id="6"/>
      <w:r w:rsidR="006C669F">
        <w:rPr>
          <w:rStyle w:val="Heading1Char"/>
          <w:rFonts w:asciiTheme="minorHAnsi" w:eastAsiaTheme="minorHAnsi" w:hAnsiTheme="minorHAnsi" w:cstheme="minorHAnsi"/>
          <w:sz w:val="24"/>
          <w:szCs w:val="24"/>
        </w:rPr>
        <w:t xml:space="preserve"> The visa must be for courses which </w:t>
      </w:r>
      <w:r w:rsidR="00D64758">
        <w:rPr>
          <w:rStyle w:val="Heading1Char"/>
          <w:rFonts w:asciiTheme="minorHAnsi" w:eastAsiaTheme="minorHAnsi" w:hAnsiTheme="minorHAnsi" w:cstheme="minorHAnsi"/>
          <w:sz w:val="24"/>
          <w:szCs w:val="24"/>
        </w:rPr>
        <w:t>are at the</w:t>
      </w:r>
      <w:r w:rsidR="007B3A06">
        <w:rPr>
          <w:rStyle w:val="Heading1Char"/>
          <w:rFonts w:asciiTheme="minorHAnsi" w:eastAsiaTheme="minorHAnsi" w:hAnsiTheme="minorHAnsi" w:cstheme="minorHAnsi"/>
          <w:sz w:val="24"/>
          <w:szCs w:val="24"/>
        </w:rPr>
        <w:t xml:space="preserve"> minimum level of study </w:t>
      </w:r>
      <w:r w:rsidR="00D64758">
        <w:rPr>
          <w:rStyle w:val="Heading1Char"/>
          <w:rFonts w:asciiTheme="minorHAnsi" w:eastAsiaTheme="minorHAnsi" w:hAnsiTheme="minorHAnsi" w:cstheme="minorHAnsi"/>
          <w:sz w:val="24"/>
          <w:szCs w:val="24"/>
        </w:rPr>
        <w:t>of</w:t>
      </w:r>
      <w:r w:rsidR="007B3A06">
        <w:rPr>
          <w:rStyle w:val="Heading1Char"/>
          <w:rFonts w:asciiTheme="minorHAnsi" w:eastAsiaTheme="minorHAnsi" w:hAnsiTheme="minorHAnsi" w:cstheme="minorHAnsi"/>
          <w:sz w:val="24"/>
          <w:szCs w:val="24"/>
        </w:rPr>
        <w:t xml:space="preserve"> </w:t>
      </w:r>
      <w:r w:rsidR="00D64758">
        <w:rPr>
          <w:rStyle w:val="Heading1Char"/>
          <w:rFonts w:asciiTheme="minorHAnsi" w:eastAsiaTheme="minorHAnsi" w:hAnsiTheme="minorHAnsi" w:cstheme="minorHAnsi"/>
          <w:sz w:val="24"/>
          <w:szCs w:val="24"/>
        </w:rPr>
        <w:t xml:space="preserve">between </w:t>
      </w:r>
      <w:r w:rsidR="007B3A06">
        <w:rPr>
          <w:rStyle w:val="Heading1Char"/>
          <w:rFonts w:asciiTheme="minorHAnsi" w:eastAsiaTheme="minorHAnsi" w:hAnsiTheme="minorHAnsi" w:cstheme="minorHAnsi"/>
          <w:sz w:val="24"/>
          <w:szCs w:val="24"/>
        </w:rPr>
        <w:t xml:space="preserve">RQF Level 3 to Level 6 in England. The course must be full-time, and if below UK degree level must include a minimum of 15 hours per week of classroom based daytime student. This is therefore applicable for </w:t>
      </w:r>
      <w:r w:rsidR="00D64758">
        <w:rPr>
          <w:rStyle w:val="Heading1Char"/>
          <w:rFonts w:asciiTheme="minorHAnsi" w:eastAsiaTheme="minorHAnsi" w:hAnsiTheme="minorHAnsi" w:cstheme="minorHAnsi"/>
          <w:sz w:val="24"/>
          <w:szCs w:val="24"/>
        </w:rPr>
        <w:t xml:space="preserve">the College’s </w:t>
      </w:r>
      <w:r w:rsidR="007B3A06">
        <w:rPr>
          <w:rStyle w:val="Heading1Char"/>
          <w:rFonts w:asciiTheme="minorHAnsi" w:eastAsiaTheme="minorHAnsi" w:hAnsiTheme="minorHAnsi" w:cstheme="minorHAnsi"/>
          <w:sz w:val="24"/>
          <w:szCs w:val="24"/>
        </w:rPr>
        <w:t>A-Level and Access courses.</w:t>
      </w:r>
    </w:p>
    <w:p w14:paraId="3D232334" w14:textId="2D55076F" w:rsidR="006C669F" w:rsidRPr="00843FEF" w:rsidRDefault="006C669F" w:rsidP="7ED66335">
      <w:pPr>
        <w:spacing w:line="240" w:lineRule="auto"/>
        <w:rPr>
          <w:rStyle w:val="Heading1Char"/>
          <w:rFonts w:asciiTheme="minorHAnsi" w:eastAsiaTheme="minorEastAsia" w:hAnsiTheme="minorHAnsi" w:cstheme="minorBidi"/>
          <w:sz w:val="24"/>
          <w:szCs w:val="24"/>
        </w:rPr>
      </w:pPr>
      <w:r w:rsidRPr="7ED66335">
        <w:rPr>
          <w:rStyle w:val="Heading1Char"/>
          <w:rFonts w:asciiTheme="minorHAnsi" w:eastAsiaTheme="minorEastAsia" w:hAnsiTheme="minorHAnsi" w:cstheme="minorBidi"/>
          <w:sz w:val="24"/>
          <w:szCs w:val="24"/>
        </w:rPr>
        <w:t xml:space="preserve">For ESOL courses, a short-term student visa will be required. Please refer to </w:t>
      </w:r>
      <w:r w:rsidR="007B3A06" w:rsidRPr="7ED66335">
        <w:rPr>
          <w:rStyle w:val="Heading1Char"/>
          <w:rFonts w:asciiTheme="minorHAnsi" w:eastAsiaTheme="minorEastAsia" w:hAnsiTheme="minorHAnsi" w:cstheme="minorBidi"/>
          <w:sz w:val="24"/>
          <w:szCs w:val="24"/>
        </w:rPr>
        <w:t>the Short-Term Student Visa procedure for this category.</w:t>
      </w:r>
    </w:p>
    <w:p w14:paraId="49518346" w14:textId="47E68B64" w:rsidR="3552E107" w:rsidRDefault="3552E107" w:rsidP="7ED66335">
      <w:pPr>
        <w:spacing w:line="240" w:lineRule="auto"/>
        <w:rPr>
          <w:rStyle w:val="Heading1Char"/>
          <w:rFonts w:asciiTheme="minorHAnsi" w:eastAsiaTheme="minorEastAsia" w:hAnsiTheme="minorHAnsi" w:cstheme="minorBidi"/>
          <w:sz w:val="24"/>
          <w:szCs w:val="24"/>
        </w:rPr>
      </w:pPr>
      <w:r w:rsidRPr="7ED66335">
        <w:rPr>
          <w:rStyle w:val="Heading1Char"/>
          <w:rFonts w:asciiTheme="minorHAnsi" w:eastAsiaTheme="minorEastAsia" w:hAnsiTheme="minorHAnsi" w:cstheme="minorBidi"/>
          <w:sz w:val="24"/>
          <w:szCs w:val="24"/>
        </w:rPr>
        <w:t>1.</w:t>
      </w:r>
      <w:r w:rsidR="00AD6523">
        <w:rPr>
          <w:rStyle w:val="Heading1Char"/>
          <w:rFonts w:asciiTheme="minorHAnsi" w:eastAsiaTheme="minorEastAsia" w:hAnsiTheme="minorHAnsi" w:cstheme="minorBidi"/>
          <w:sz w:val="24"/>
          <w:szCs w:val="24"/>
        </w:rPr>
        <w:t>2</w:t>
      </w:r>
      <w:r w:rsidRPr="7ED66335">
        <w:rPr>
          <w:rStyle w:val="Heading1Char"/>
          <w:rFonts w:asciiTheme="minorHAnsi" w:eastAsiaTheme="minorEastAsia" w:hAnsiTheme="minorHAnsi" w:cstheme="minorBidi"/>
          <w:sz w:val="24"/>
          <w:szCs w:val="24"/>
        </w:rPr>
        <w:t xml:space="preserve"> </w:t>
      </w:r>
      <w:r w:rsidR="007E7722">
        <w:rPr>
          <w:rStyle w:val="Heading1Char"/>
          <w:rFonts w:asciiTheme="minorHAnsi" w:eastAsiaTheme="minorEastAsia" w:hAnsiTheme="minorHAnsi" w:cstheme="minorBidi"/>
          <w:sz w:val="24"/>
          <w:szCs w:val="24"/>
        </w:rPr>
        <w:t>The</w:t>
      </w:r>
      <w:r w:rsidRPr="7ED66335">
        <w:rPr>
          <w:rStyle w:val="Heading1Char"/>
          <w:rFonts w:asciiTheme="minorHAnsi" w:eastAsiaTheme="minorEastAsia" w:hAnsiTheme="minorHAnsi" w:cstheme="minorBidi"/>
          <w:sz w:val="24"/>
          <w:szCs w:val="24"/>
        </w:rPr>
        <w:t xml:space="preserve"> implementation of </w:t>
      </w:r>
      <w:r w:rsidR="0061443F">
        <w:rPr>
          <w:rStyle w:val="Heading1Char"/>
          <w:rFonts w:asciiTheme="minorHAnsi" w:eastAsiaTheme="minorEastAsia" w:hAnsiTheme="minorHAnsi" w:cstheme="minorBidi"/>
          <w:sz w:val="24"/>
          <w:szCs w:val="24"/>
        </w:rPr>
        <w:t>the</w:t>
      </w:r>
      <w:r w:rsidRPr="7ED66335">
        <w:rPr>
          <w:rStyle w:val="Heading1Char"/>
          <w:rFonts w:asciiTheme="minorHAnsi" w:eastAsiaTheme="minorEastAsia" w:hAnsiTheme="minorHAnsi" w:cstheme="minorBidi"/>
          <w:sz w:val="24"/>
          <w:szCs w:val="24"/>
        </w:rPr>
        <w:t xml:space="preserve"> graduate-route visa for graduates from UK institutions</w:t>
      </w:r>
      <w:r w:rsidR="007E7722">
        <w:rPr>
          <w:rStyle w:val="Heading1Char"/>
          <w:rFonts w:asciiTheme="minorHAnsi" w:eastAsiaTheme="minorEastAsia" w:hAnsiTheme="minorHAnsi" w:cstheme="minorBidi"/>
          <w:sz w:val="24"/>
          <w:szCs w:val="24"/>
        </w:rPr>
        <w:t xml:space="preserve"> is not applicable</w:t>
      </w:r>
      <w:r w:rsidR="00170183">
        <w:rPr>
          <w:rStyle w:val="Heading1Char"/>
          <w:rFonts w:asciiTheme="minorHAnsi" w:eastAsiaTheme="minorEastAsia" w:hAnsiTheme="minorHAnsi" w:cstheme="minorBidi"/>
          <w:sz w:val="24"/>
          <w:szCs w:val="24"/>
        </w:rPr>
        <w:t xml:space="preserve"> to</w:t>
      </w:r>
      <w:r w:rsidRPr="7ED66335">
        <w:rPr>
          <w:rStyle w:val="Heading1Char"/>
          <w:rFonts w:asciiTheme="minorHAnsi" w:eastAsiaTheme="minorEastAsia" w:hAnsiTheme="minorHAnsi" w:cstheme="minorBidi"/>
          <w:sz w:val="24"/>
          <w:szCs w:val="24"/>
        </w:rPr>
        <w:t xml:space="preserve"> the College </w:t>
      </w:r>
      <w:r w:rsidR="00170183">
        <w:rPr>
          <w:rStyle w:val="Heading1Char"/>
          <w:rFonts w:asciiTheme="minorHAnsi" w:eastAsiaTheme="minorEastAsia" w:hAnsiTheme="minorHAnsi" w:cstheme="minorBidi"/>
          <w:sz w:val="24"/>
          <w:szCs w:val="24"/>
        </w:rPr>
        <w:t>as we do not</w:t>
      </w:r>
      <w:r w:rsidRPr="7ED66335">
        <w:rPr>
          <w:rStyle w:val="Heading1Char"/>
          <w:rFonts w:asciiTheme="minorHAnsi" w:eastAsiaTheme="minorEastAsia" w:hAnsiTheme="minorHAnsi" w:cstheme="minorBidi"/>
          <w:sz w:val="24"/>
          <w:szCs w:val="24"/>
        </w:rPr>
        <w:t xml:space="preserve"> </w:t>
      </w:r>
      <w:r w:rsidR="6E1561F6" w:rsidRPr="7ED66335">
        <w:rPr>
          <w:rStyle w:val="Heading1Char"/>
          <w:rFonts w:asciiTheme="minorHAnsi" w:eastAsiaTheme="minorEastAsia" w:hAnsiTheme="minorHAnsi" w:cstheme="minorBidi"/>
          <w:sz w:val="24"/>
          <w:szCs w:val="24"/>
        </w:rPr>
        <w:t xml:space="preserve">currently </w:t>
      </w:r>
      <w:r w:rsidRPr="7ED66335">
        <w:rPr>
          <w:rStyle w:val="Heading1Char"/>
          <w:rFonts w:asciiTheme="minorHAnsi" w:eastAsiaTheme="minorEastAsia" w:hAnsiTheme="minorHAnsi" w:cstheme="minorBidi"/>
          <w:sz w:val="24"/>
          <w:szCs w:val="24"/>
        </w:rPr>
        <w:t xml:space="preserve">have </w:t>
      </w:r>
      <w:r w:rsidR="14A553A0" w:rsidRPr="7ED66335">
        <w:rPr>
          <w:rStyle w:val="Heading1Char"/>
          <w:rFonts w:asciiTheme="minorHAnsi" w:eastAsiaTheme="minorEastAsia" w:hAnsiTheme="minorHAnsi" w:cstheme="minorBidi"/>
          <w:sz w:val="24"/>
          <w:szCs w:val="24"/>
        </w:rPr>
        <w:t>TRAC status</w:t>
      </w:r>
      <w:r w:rsidR="00170183">
        <w:rPr>
          <w:rStyle w:val="Heading1Char"/>
          <w:rFonts w:asciiTheme="minorHAnsi" w:eastAsiaTheme="minorEastAsia" w:hAnsiTheme="minorHAnsi" w:cstheme="minorBidi"/>
          <w:sz w:val="24"/>
          <w:szCs w:val="24"/>
        </w:rPr>
        <w:t>.</w:t>
      </w:r>
      <w:r w:rsidR="00602FD7">
        <w:rPr>
          <w:rStyle w:val="Heading1Char"/>
          <w:rFonts w:asciiTheme="minorHAnsi" w:eastAsiaTheme="minorEastAsia" w:hAnsiTheme="minorHAnsi" w:cstheme="minorBidi"/>
          <w:sz w:val="24"/>
          <w:szCs w:val="24"/>
        </w:rPr>
        <w:t xml:space="preserve"> Ensure all Student Visa BR</w:t>
      </w:r>
      <w:r w:rsidR="00F212D6">
        <w:rPr>
          <w:rStyle w:val="Heading1Char"/>
          <w:rFonts w:asciiTheme="minorHAnsi" w:eastAsiaTheme="minorEastAsia" w:hAnsiTheme="minorHAnsi" w:cstheme="minorBidi"/>
          <w:sz w:val="24"/>
          <w:szCs w:val="24"/>
        </w:rPr>
        <w:t>P</w:t>
      </w:r>
      <w:r w:rsidR="00602FD7">
        <w:rPr>
          <w:rStyle w:val="Heading1Char"/>
          <w:rFonts w:asciiTheme="minorHAnsi" w:eastAsiaTheme="minorEastAsia" w:hAnsiTheme="minorHAnsi" w:cstheme="minorBidi"/>
          <w:sz w:val="24"/>
          <w:szCs w:val="24"/>
        </w:rPr>
        <w:t>s do not have working rights on their Visa</w:t>
      </w:r>
      <w:r w:rsidR="0048553E">
        <w:rPr>
          <w:rStyle w:val="Heading1Char"/>
          <w:rFonts w:asciiTheme="minorHAnsi" w:eastAsiaTheme="minorEastAsia" w:hAnsiTheme="minorHAnsi" w:cstheme="minorBidi"/>
          <w:sz w:val="24"/>
          <w:szCs w:val="24"/>
        </w:rPr>
        <w:t>.</w:t>
      </w:r>
      <w:r w:rsidR="00837518">
        <w:rPr>
          <w:rStyle w:val="Heading1Char"/>
          <w:rFonts w:asciiTheme="minorHAnsi" w:eastAsiaTheme="minorEastAsia" w:hAnsiTheme="minorHAnsi" w:cstheme="minorBidi"/>
          <w:sz w:val="24"/>
          <w:szCs w:val="24"/>
        </w:rPr>
        <w:t xml:space="preserve"> </w:t>
      </w:r>
      <w:r w:rsidR="00F24CAB">
        <w:rPr>
          <w:rStyle w:val="Heading1Char"/>
          <w:rFonts w:asciiTheme="minorHAnsi" w:eastAsiaTheme="minorEastAsia" w:hAnsiTheme="minorHAnsi" w:cstheme="minorBidi"/>
          <w:sz w:val="24"/>
          <w:szCs w:val="24"/>
        </w:rPr>
        <w:t xml:space="preserve">Must be reported to </w:t>
      </w:r>
      <w:r w:rsidR="00837518">
        <w:rPr>
          <w:rStyle w:val="Heading1Char"/>
          <w:rFonts w:asciiTheme="minorHAnsi" w:eastAsiaTheme="minorEastAsia" w:hAnsiTheme="minorHAnsi" w:cstheme="minorBidi"/>
          <w:sz w:val="24"/>
          <w:szCs w:val="24"/>
        </w:rPr>
        <w:t>Home Office</w:t>
      </w:r>
      <w:r w:rsidR="00F24CAB">
        <w:rPr>
          <w:rStyle w:val="Heading1Char"/>
          <w:rFonts w:asciiTheme="minorHAnsi" w:eastAsiaTheme="minorEastAsia" w:hAnsiTheme="minorHAnsi" w:cstheme="minorBidi"/>
          <w:sz w:val="24"/>
          <w:szCs w:val="24"/>
        </w:rPr>
        <w:t xml:space="preserve"> within 3 months of arrival in the UK.</w:t>
      </w:r>
    </w:p>
    <w:p w14:paraId="7D1F005D" w14:textId="7CF1476D" w:rsidR="123DD5A1" w:rsidRDefault="123DD5A1" w:rsidP="7ED66335">
      <w:pPr>
        <w:spacing w:line="240" w:lineRule="auto"/>
        <w:rPr>
          <w:rStyle w:val="Heading1Char"/>
          <w:rFonts w:asciiTheme="minorHAnsi" w:eastAsiaTheme="minorEastAsia" w:hAnsiTheme="minorHAnsi" w:cstheme="minorBidi"/>
          <w:sz w:val="24"/>
          <w:szCs w:val="24"/>
        </w:rPr>
      </w:pPr>
      <w:r w:rsidRPr="7ED66335">
        <w:rPr>
          <w:rStyle w:val="Heading1Char"/>
          <w:rFonts w:asciiTheme="minorHAnsi" w:eastAsiaTheme="minorEastAsia" w:hAnsiTheme="minorHAnsi" w:cstheme="minorBidi"/>
          <w:sz w:val="24"/>
          <w:szCs w:val="24"/>
        </w:rPr>
        <w:t>1.</w:t>
      </w:r>
      <w:r w:rsidR="00AD6523">
        <w:rPr>
          <w:rStyle w:val="Heading1Char"/>
          <w:rFonts w:asciiTheme="minorHAnsi" w:eastAsiaTheme="minorEastAsia" w:hAnsiTheme="minorHAnsi" w:cstheme="minorBidi"/>
          <w:sz w:val="24"/>
          <w:szCs w:val="24"/>
        </w:rPr>
        <w:t>3</w:t>
      </w:r>
      <w:r w:rsidRPr="7ED66335">
        <w:rPr>
          <w:rStyle w:val="Heading1Char"/>
          <w:rFonts w:asciiTheme="minorHAnsi" w:eastAsiaTheme="minorEastAsia" w:hAnsiTheme="minorHAnsi" w:cstheme="minorBidi"/>
          <w:sz w:val="24"/>
          <w:szCs w:val="24"/>
        </w:rPr>
        <w:t xml:space="preserve"> The College is </w:t>
      </w:r>
      <w:r w:rsidR="00BE461C">
        <w:rPr>
          <w:rStyle w:val="Heading1Char"/>
          <w:rFonts w:asciiTheme="minorHAnsi" w:eastAsiaTheme="minorEastAsia" w:hAnsiTheme="minorHAnsi" w:cstheme="minorBidi"/>
          <w:sz w:val="24"/>
          <w:szCs w:val="24"/>
        </w:rPr>
        <w:t>also</w:t>
      </w:r>
      <w:r w:rsidRPr="7ED66335">
        <w:rPr>
          <w:rStyle w:val="Heading1Char"/>
          <w:rFonts w:asciiTheme="minorHAnsi" w:eastAsiaTheme="minorEastAsia" w:hAnsiTheme="minorHAnsi" w:cstheme="minorBidi"/>
          <w:sz w:val="24"/>
          <w:szCs w:val="24"/>
        </w:rPr>
        <w:t xml:space="preserve"> a </w:t>
      </w:r>
      <w:r w:rsidR="00A76217">
        <w:rPr>
          <w:rStyle w:val="Heading1Char"/>
          <w:rFonts w:asciiTheme="minorHAnsi" w:eastAsiaTheme="minorEastAsia" w:hAnsiTheme="minorHAnsi" w:cstheme="minorBidi"/>
          <w:sz w:val="24"/>
          <w:szCs w:val="24"/>
        </w:rPr>
        <w:t>Skilled Worker Visa</w:t>
      </w:r>
      <w:r w:rsidR="00E20288">
        <w:rPr>
          <w:rStyle w:val="Heading1Char"/>
          <w:rFonts w:asciiTheme="minorHAnsi" w:eastAsiaTheme="minorEastAsia" w:hAnsiTheme="minorHAnsi" w:cstheme="minorBidi"/>
          <w:sz w:val="24"/>
          <w:szCs w:val="24"/>
        </w:rPr>
        <w:t xml:space="preserve"> </w:t>
      </w:r>
      <w:r w:rsidR="181C1142" w:rsidRPr="7ED66335">
        <w:rPr>
          <w:rStyle w:val="Heading1Char"/>
          <w:rFonts w:asciiTheme="minorHAnsi" w:eastAsiaTheme="minorEastAsia" w:hAnsiTheme="minorHAnsi" w:cstheme="minorBidi"/>
          <w:sz w:val="24"/>
          <w:szCs w:val="24"/>
        </w:rPr>
        <w:t>sponsor</w:t>
      </w:r>
      <w:r w:rsidR="00EF310B">
        <w:rPr>
          <w:rStyle w:val="Heading1Char"/>
          <w:rFonts w:asciiTheme="minorHAnsi" w:eastAsiaTheme="minorEastAsia" w:hAnsiTheme="minorHAnsi" w:cstheme="minorBidi"/>
          <w:sz w:val="24"/>
          <w:szCs w:val="24"/>
        </w:rPr>
        <w:t xml:space="preserve"> (formally </w:t>
      </w:r>
      <w:r w:rsidR="181C1142" w:rsidRPr="7ED66335">
        <w:rPr>
          <w:rStyle w:val="Heading1Char"/>
          <w:rFonts w:asciiTheme="minorHAnsi" w:eastAsiaTheme="minorEastAsia" w:hAnsiTheme="minorHAnsi" w:cstheme="minorBidi"/>
          <w:sz w:val="24"/>
          <w:szCs w:val="24"/>
        </w:rPr>
        <w:t xml:space="preserve">Tier 2 </w:t>
      </w:r>
      <w:r w:rsidR="00AD2628">
        <w:rPr>
          <w:rStyle w:val="Heading1Char"/>
          <w:rFonts w:asciiTheme="minorHAnsi" w:eastAsiaTheme="minorEastAsia" w:hAnsiTheme="minorHAnsi" w:cstheme="minorBidi"/>
          <w:sz w:val="24"/>
          <w:szCs w:val="24"/>
        </w:rPr>
        <w:t>(General)</w:t>
      </w:r>
      <w:r w:rsidR="00363B3A">
        <w:rPr>
          <w:rStyle w:val="Heading1Char"/>
          <w:rFonts w:asciiTheme="minorHAnsi" w:eastAsiaTheme="minorEastAsia" w:hAnsiTheme="minorHAnsi" w:cstheme="minorBidi"/>
          <w:sz w:val="24"/>
          <w:szCs w:val="24"/>
        </w:rPr>
        <w:t xml:space="preserve"> work </w:t>
      </w:r>
      <w:r w:rsidR="181C1142" w:rsidRPr="7ED66335">
        <w:rPr>
          <w:rStyle w:val="Heading1Char"/>
          <w:rFonts w:asciiTheme="minorHAnsi" w:eastAsiaTheme="minorEastAsia" w:hAnsiTheme="minorHAnsi" w:cstheme="minorBidi"/>
          <w:sz w:val="24"/>
          <w:szCs w:val="24"/>
        </w:rPr>
        <w:t>visa</w:t>
      </w:r>
      <w:r w:rsidR="00EF310B">
        <w:rPr>
          <w:rStyle w:val="Heading1Char"/>
          <w:rFonts w:asciiTheme="minorHAnsi" w:eastAsiaTheme="minorEastAsia" w:hAnsiTheme="minorHAnsi" w:cstheme="minorBidi"/>
          <w:sz w:val="24"/>
          <w:szCs w:val="24"/>
        </w:rPr>
        <w:t>)</w:t>
      </w:r>
      <w:r w:rsidR="181C1142" w:rsidRPr="7ED66335">
        <w:rPr>
          <w:rStyle w:val="Heading1Char"/>
          <w:rFonts w:asciiTheme="minorHAnsi" w:eastAsiaTheme="minorEastAsia" w:hAnsiTheme="minorHAnsi" w:cstheme="minorBidi"/>
          <w:sz w:val="24"/>
          <w:szCs w:val="24"/>
        </w:rPr>
        <w:t>, which enables the College to sponsor non-UK residents to move to the UK and work. This was gra</w:t>
      </w:r>
      <w:r w:rsidR="63143AAB" w:rsidRPr="7ED66335">
        <w:rPr>
          <w:rStyle w:val="Heading1Char"/>
          <w:rFonts w:asciiTheme="minorHAnsi" w:eastAsiaTheme="minorEastAsia" w:hAnsiTheme="minorHAnsi" w:cstheme="minorBidi"/>
          <w:sz w:val="24"/>
          <w:szCs w:val="24"/>
        </w:rPr>
        <w:t>nted in July 2021.</w:t>
      </w:r>
    </w:p>
    <w:p w14:paraId="448CFE06" w14:textId="3BC0F34C" w:rsidR="00E11FA9" w:rsidRPr="00E11FA9" w:rsidRDefault="00DB24AC" w:rsidP="1DC47B47">
      <w:pPr>
        <w:pStyle w:val="Heading1"/>
        <w:spacing w:line="240" w:lineRule="auto"/>
        <w:rPr>
          <w:rFonts w:asciiTheme="minorHAnsi" w:hAnsiTheme="minorHAnsi" w:cstheme="minorBidi"/>
          <w:sz w:val="24"/>
          <w:szCs w:val="24"/>
          <w:lang w:val="en-US"/>
        </w:rPr>
      </w:pPr>
      <w:bookmarkStart w:id="7" w:name="_Toc427674358"/>
      <w:r w:rsidRPr="1DC47B47">
        <w:rPr>
          <w:rFonts w:asciiTheme="minorHAnsi" w:hAnsiTheme="minorHAnsi" w:cstheme="minorBidi"/>
        </w:rPr>
        <w:t xml:space="preserve">2. </w:t>
      </w:r>
      <w:r w:rsidR="00B743C6" w:rsidRPr="1DC47B47">
        <w:rPr>
          <w:rFonts w:asciiTheme="minorHAnsi" w:hAnsiTheme="minorHAnsi" w:cstheme="minorBidi"/>
        </w:rPr>
        <w:t>Key information for staff</w:t>
      </w:r>
      <w:r w:rsidR="00732FF1" w:rsidRPr="1DC47B47">
        <w:rPr>
          <w:rFonts w:asciiTheme="minorHAnsi" w:hAnsiTheme="minorHAnsi" w:cstheme="minorBidi"/>
        </w:rPr>
        <w:t>: the Application process</w:t>
      </w:r>
      <w:r>
        <w:br/>
      </w:r>
      <w:r>
        <w:br/>
      </w:r>
      <w:r w:rsidRPr="1DC47B47">
        <w:rPr>
          <w:rFonts w:asciiTheme="minorHAnsi" w:hAnsiTheme="minorHAnsi" w:cstheme="minorBidi"/>
          <w:sz w:val="24"/>
          <w:szCs w:val="24"/>
          <w:lang w:val="en-US"/>
        </w:rPr>
        <w:t xml:space="preserve">2.1 </w:t>
      </w:r>
      <w:r w:rsidR="00F54708" w:rsidRPr="1DC47B47">
        <w:rPr>
          <w:rFonts w:asciiTheme="minorHAnsi" w:hAnsiTheme="minorHAnsi" w:cstheme="minorBidi"/>
          <w:sz w:val="24"/>
          <w:szCs w:val="24"/>
          <w:lang w:val="en-US"/>
        </w:rPr>
        <w:t>Staff must r</w:t>
      </w:r>
      <w:r w:rsidR="00491F1E" w:rsidRPr="1DC47B47">
        <w:rPr>
          <w:rFonts w:asciiTheme="minorHAnsi" w:hAnsiTheme="minorHAnsi" w:cstheme="minorBidi"/>
          <w:sz w:val="24"/>
          <w:szCs w:val="24"/>
          <w:lang w:val="en-US"/>
        </w:rPr>
        <w:t xml:space="preserve">efer initial enquiries to the </w:t>
      </w:r>
      <w:r w:rsidR="00443B39" w:rsidRPr="00E261A4">
        <w:rPr>
          <w:rFonts w:asciiTheme="minorHAnsi" w:hAnsiTheme="minorHAnsi" w:cstheme="minorBidi"/>
          <w:sz w:val="24"/>
          <w:szCs w:val="24"/>
          <w:lang w:val="en-US"/>
        </w:rPr>
        <w:t>International</w:t>
      </w:r>
      <w:r w:rsidR="00443B39" w:rsidRPr="1DC47B47">
        <w:rPr>
          <w:rFonts w:asciiTheme="minorHAnsi" w:hAnsiTheme="minorHAnsi" w:cstheme="minorBidi"/>
          <w:sz w:val="24"/>
          <w:szCs w:val="24"/>
          <w:lang w:val="en-US"/>
        </w:rPr>
        <w:t xml:space="preserve"> </w:t>
      </w:r>
      <w:r w:rsidR="0038364B" w:rsidRPr="00E261A4">
        <w:rPr>
          <w:rFonts w:asciiTheme="minorHAnsi" w:hAnsiTheme="minorHAnsi" w:cstheme="minorBidi"/>
          <w:sz w:val="24"/>
          <w:szCs w:val="24"/>
          <w:lang w:val="en-US"/>
        </w:rPr>
        <w:t>Compliance</w:t>
      </w:r>
      <w:r w:rsidR="0038364B">
        <w:rPr>
          <w:rFonts w:asciiTheme="minorHAnsi" w:hAnsiTheme="minorHAnsi" w:cstheme="minorBidi"/>
          <w:sz w:val="24"/>
          <w:szCs w:val="24"/>
          <w:lang w:val="en-US"/>
        </w:rPr>
        <w:t xml:space="preserve"> </w:t>
      </w:r>
      <w:r w:rsidR="00491F1E" w:rsidRPr="00E261A4">
        <w:rPr>
          <w:rFonts w:asciiTheme="minorHAnsi" w:hAnsiTheme="minorHAnsi" w:cstheme="minorBidi"/>
          <w:sz w:val="24"/>
          <w:szCs w:val="24"/>
          <w:lang w:val="en-US"/>
        </w:rPr>
        <w:t>Adviser.</w:t>
      </w:r>
      <w:r w:rsidR="00442362" w:rsidRPr="1DC47B47">
        <w:rPr>
          <w:rFonts w:asciiTheme="minorHAnsi" w:hAnsiTheme="minorHAnsi" w:cstheme="minorBidi"/>
          <w:sz w:val="24"/>
          <w:szCs w:val="24"/>
          <w:lang w:val="en-US"/>
        </w:rPr>
        <w:t xml:space="preserve"> </w:t>
      </w:r>
      <w:r w:rsidR="00442362" w:rsidRPr="00E261A4">
        <w:rPr>
          <w:rFonts w:asciiTheme="minorHAnsi" w:hAnsiTheme="minorHAnsi" w:cstheme="minorBidi"/>
          <w:sz w:val="24"/>
          <w:szCs w:val="24"/>
          <w:lang w:val="en-US"/>
        </w:rPr>
        <w:t xml:space="preserve">In </w:t>
      </w:r>
      <w:r w:rsidR="00A9121E" w:rsidRPr="00E261A4">
        <w:rPr>
          <w:rFonts w:asciiTheme="minorHAnsi" w:hAnsiTheme="minorHAnsi" w:cstheme="minorBidi"/>
          <w:sz w:val="24"/>
          <w:szCs w:val="24"/>
          <w:lang w:val="en-US"/>
        </w:rPr>
        <w:t>202</w:t>
      </w:r>
      <w:r w:rsidR="00A3634A" w:rsidRPr="00E261A4">
        <w:rPr>
          <w:rFonts w:asciiTheme="minorHAnsi" w:hAnsiTheme="minorHAnsi" w:cstheme="minorBidi"/>
          <w:sz w:val="24"/>
          <w:szCs w:val="24"/>
          <w:lang w:val="en-US"/>
        </w:rPr>
        <w:t>4</w:t>
      </w:r>
      <w:r w:rsidR="038A14B9" w:rsidRPr="00E261A4">
        <w:rPr>
          <w:rFonts w:asciiTheme="minorHAnsi" w:hAnsiTheme="minorHAnsi" w:cstheme="minorBidi"/>
          <w:sz w:val="24"/>
          <w:szCs w:val="24"/>
          <w:lang w:val="en-US"/>
        </w:rPr>
        <w:t>,</w:t>
      </w:r>
      <w:r w:rsidR="00442362" w:rsidRPr="00E261A4">
        <w:rPr>
          <w:rFonts w:asciiTheme="minorHAnsi" w:hAnsiTheme="minorHAnsi" w:cstheme="minorBidi"/>
          <w:sz w:val="24"/>
          <w:szCs w:val="24"/>
          <w:lang w:val="en-US"/>
        </w:rPr>
        <w:t xml:space="preserve"> this is </w:t>
      </w:r>
      <w:r w:rsidR="1B6F1ABB" w:rsidRPr="00E261A4">
        <w:rPr>
          <w:rFonts w:asciiTheme="minorHAnsi" w:hAnsiTheme="minorHAnsi" w:cstheme="minorBidi"/>
          <w:sz w:val="24"/>
          <w:szCs w:val="24"/>
          <w:lang w:val="en-US"/>
        </w:rPr>
        <w:t>Daniel Place</w:t>
      </w:r>
      <w:r w:rsidR="00442362" w:rsidRPr="00E261A4">
        <w:rPr>
          <w:rFonts w:asciiTheme="minorHAnsi" w:hAnsiTheme="minorHAnsi" w:cstheme="minorBidi"/>
          <w:sz w:val="24"/>
          <w:szCs w:val="24"/>
          <w:lang w:val="en-US"/>
        </w:rPr>
        <w:t>.</w:t>
      </w:r>
      <w:r w:rsidR="00491F1E" w:rsidRPr="1DC47B47">
        <w:rPr>
          <w:rFonts w:asciiTheme="minorHAnsi" w:hAnsiTheme="minorHAnsi" w:cstheme="minorBidi"/>
          <w:sz w:val="24"/>
          <w:szCs w:val="24"/>
          <w:lang w:val="en-US"/>
        </w:rPr>
        <w:t xml:space="preserve"> Applicants require initial IAG about which courses meet immigration requirements. </w:t>
      </w:r>
      <w:r w:rsidR="00D64758" w:rsidRPr="1DC47B47">
        <w:rPr>
          <w:rFonts w:asciiTheme="minorHAnsi" w:hAnsiTheme="minorHAnsi" w:cstheme="minorBidi"/>
          <w:sz w:val="24"/>
          <w:szCs w:val="24"/>
          <w:lang w:val="en-US"/>
        </w:rPr>
        <w:t>If applicable, w</w:t>
      </w:r>
      <w:r w:rsidR="00442362" w:rsidRPr="1DC47B47">
        <w:rPr>
          <w:rFonts w:asciiTheme="minorHAnsi" w:hAnsiTheme="minorHAnsi" w:cstheme="minorBidi"/>
          <w:sz w:val="24"/>
          <w:szCs w:val="24"/>
          <w:lang w:val="en-US"/>
        </w:rPr>
        <w:t>e will also try and make an appointment to see any family members the applicant may have living in the UK at this point.</w:t>
      </w:r>
      <w:bookmarkEnd w:id="7"/>
      <w:r w:rsidR="00442362" w:rsidRPr="1DC47B47">
        <w:rPr>
          <w:rFonts w:asciiTheme="minorHAnsi" w:hAnsiTheme="minorHAnsi" w:cstheme="minorBidi"/>
          <w:sz w:val="24"/>
          <w:szCs w:val="24"/>
          <w:lang w:val="en-US"/>
        </w:rPr>
        <w:t xml:space="preserve"> </w:t>
      </w:r>
    </w:p>
    <w:p w14:paraId="14883714" w14:textId="357C815A" w:rsidR="0037028E" w:rsidRPr="00E261A4" w:rsidRDefault="00442362" w:rsidP="1DC47B47">
      <w:pPr>
        <w:pStyle w:val="Heading1"/>
        <w:spacing w:line="240" w:lineRule="auto"/>
        <w:rPr>
          <w:rFonts w:asciiTheme="minorHAnsi" w:hAnsiTheme="minorHAnsi" w:cstheme="minorBidi"/>
          <w:sz w:val="24"/>
          <w:szCs w:val="24"/>
          <w:lang w:val="en-US"/>
        </w:rPr>
      </w:pPr>
      <w:bookmarkStart w:id="8" w:name="_Toc427674359"/>
      <w:r w:rsidRPr="1DC47B47">
        <w:rPr>
          <w:rFonts w:asciiTheme="minorHAnsi" w:hAnsiTheme="minorHAnsi" w:cstheme="minorBidi"/>
          <w:sz w:val="24"/>
          <w:szCs w:val="24"/>
          <w:lang w:val="en-US"/>
        </w:rPr>
        <w:t>2.2 A</w:t>
      </w:r>
      <w:r w:rsidR="00491F1E" w:rsidRPr="1DC47B47">
        <w:rPr>
          <w:rFonts w:asciiTheme="minorHAnsi" w:hAnsiTheme="minorHAnsi" w:cstheme="minorBidi"/>
          <w:sz w:val="24"/>
          <w:szCs w:val="24"/>
          <w:lang w:val="en-US"/>
        </w:rPr>
        <w:t>pplicants will receive information about qualificat</w:t>
      </w:r>
      <w:r w:rsidR="00C23C3A" w:rsidRPr="1DC47B47">
        <w:rPr>
          <w:rFonts w:asciiTheme="minorHAnsi" w:hAnsiTheme="minorHAnsi" w:cstheme="minorBidi"/>
          <w:sz w:val="24"/>
          <w:szCs w:val="24"/>
          <w:lang w:val="en-US"/>
        </w:rPr>
        <w:t>ion checks we need to carry out and</w:t>
      </w:r>
      <w:r w:rsidR="00491F1E" w:rsidRPr="1DC47B47">
        <w:rPr>
          <w:rFonts w:asciiTheme="minorHAnsi" w:hAnsiTheme="minorHAnsi" w:cstheme="minorBidi"/>
          <w:sz w:val="24"/>
          <w:szCs w:val="24"/>
          <w:lang w:val="en-US"/>
        </w:rPr>
        <w:t xml:space="preserve"> information about </w:t>
      </w:r>
      <w:proofErr w:type="gramStart"/>
      <w:r w:rsidR="00491F1E" w:rsidRPr="1DC47B47">
        <w:rPr>
          <w:rFonts w:asciiTheme="minorHAnsi" w:hAnsiTheme="minorHAnsi" w:cstheme="minorBidi"/>
          <w:sz w:val="24"/>
          <w:szCs w:val="24"/>
          <w:lang w:val="en-US"/>
        </w:rPr>
        <w:t>C</w:t>
      </w:r>
      <w:r w:rsidRPr="1DC47B47">
        <w:rPr>
          <w:rFonts w:asciiTheme="minorHAnsi" w:hAnsiTheme="minorHAnsi" w:cstheme="minorBidi"/>
          <w:sz w:val="24"/>
          <w:szCs w:val="24"/>
          <w:lang w:val="en-US"/>
        </w:rPr>
        <w:t>ollege</w:t>
      </w:r>
      <w:proofErr w:type="gramEnd"/>
      <w:r w:rsidRPr="1DC47B47">
        <w:rPr>
          <w:rFonts w:asciiTheme="minorHAnsi" w:hAnsiTheme="minorHAnsi" w:cstheme="minorBidi"/>
          <w:sz w:val="24"/>
          <w:szCs w:val="24"/>
          <w:lang w:val="en-US"/>
        </w:rPr>
        <w:t xml:space="preserve"> fees</w:t>
      </w:r>
      <w:r w:rsidR="00C23C3A" w:rsidRPr="1DC47B47">
        <w:rPr>
          <w:rFonts w:asciiTheme="minorHAnsi" w:hAnsiTheme="minorHAnsi" w:cstheme="minorBidi"/>
          <w:sz w:val="24"/>
          <w:szCs w:val="24"/>
          <w:lang w:val="en-US"/>
        </w:rPr>
        <w:t xml:space="preserve"> as detailed in </w:t>
      </w:r>
      <w:r w:rsidR="00C23C3A" w:rsidRPr="00E261A4">
        <w:rPr>
          <w:rFonts w:asciiTheme="minorHAnsi" w:hAnsiTheme="minorHAnsi" w:cstheme="minorBidi"/>
          <w:sz w:val="24"/>
          <w:szCs w:val="24"/>
          <w:lang w:val="en-US"/>
        </w:rPr>
        <w:t xml:space="preserve">Rules, Regulations and Procedures for Students </w:t>
      </w:r>
      <w:r w:rsidR="00DB02D0" w:rsidRPr="00E261A4">
        <w:rPr>
          <w:rFonts w:asciiTheme="minorHAnsi" w:hAnsiTheme="minorHAnsi" w:cstheme="minorBidi"/>
          <w:sz w:val="24"/>
          <w:szCs w:val="24"/>
          <w:lang w:val="en-US"/>
        </w:rPr>
        <w:t>2024/25</w:t>
      </w:r>
      <w:r w:rsidR="00C23C3A" w:rsidRPr="1DC47B47">
        <w:rPr>
          <w:rFonts w:asciiTheme="minorHAnsi" w:hAnsiTheme="minorHAnsi" w:cstheme="minorBidi"/>
          <w:sz w:val="24"/>
          <w:szCs w:val="24"/>
          <w:lang w:val="en-US"/>
        </w:rPr>
        <w:t xml:space="preserve"> (Excerpt in Appendix 6).</w:t>
      </w:r>
      <w:r w:rsidRPr="1DC47B47">
        <w:rPr>
          <w:rFonts w:asciiTheme="minorHAnsi" w:hAnsiTheme="minorHAnsi" w:cstheme="minorBidi"/>
          <w:sz w:val="24"/>
          <w:szCs w:val="24"/>
          <w:lang w:val="en-US"/>
        </w:rPr>
        <w:t xml:space="preserve"> </w:t>
      </w:r>
      <w:r w:rsidR="00C23C3A" w:rsidRPr="1DC47B47">
        <w:rPr>
          <w:rFonts w:asciiTheme="minorHAnsi" w:hAnsiTheme="minorHAnsi" w:cstheme="minorBidi"/>
          <w:sz w:val="24"/>
          <w:szCs w:val="24"/>
          <w:lang w:val="en-US"/>
        </w:rPr>
        <w:t>Following i</w:t>
      </w:r>
      <w:r w:rsidRPr="1DC47B47">
        <w:rPr>
          <w:rFonts w:asciiTheme="minorHAnsi" w:hAnsiTheme="minorHAnsi" w:cstheme="minorBidi"/>
          <w:sz w:val="24"/>
          <w:szCs w:val="24"/>
          <w:lang w:val="en-US"/>
        </w:rPr>
        <w:t>mmigration advice</w:t>
      </w:r>
      <w:r w:rsidR="00D70178" w:rsidRPr="1DC47B47">
        <w:rPr>
          <w:rFonts w:asciiTheme="minorHAnsi" w:hAnsiTheme="minorHAnsi" w:cstheme="minorBidi"/>
          <w:sz w:val="24"/>
          <w:szCs w:val="24"/>
          <w:lang w:val="en-US"/>
        </w:rPr>
        <w:t xml:space="preserve"> and documentation collection</w:t>
      </w:r>
      <w:r w:rsidR="00C23C3A" w:rsidRPr="1DC47B47">
        <w:rPr>
          <w:rFonts w:asciiTheme="minorHAnsi" w:hAnsiTheme="minorHAnsi" w:cstheme="minorBidi"/>
          <w:sz w:val="24"/>
          <w:szCs w:val="24"/>
          <w:lang w:val="en-US"/>
        </w:rPr>
        <w:t>,</w:t>
      </w:r>
      <w:r w:rsidRPr="1DC47B47">
        <w:rPr>
          <w:rFonts w:asciiTheme="minorHAnsi" w:hAnsiTheme="minorHAnsi" w:cstheme="minorBidi"/>
          <w:sz w:val="24"/>
          <w:szCs w:val="24"/>
          <w:lang w:val="en-US"/>
        </w:rPr>
        <w:t xml:space="preserve"> </w:t>
      </w:r>
      <w:r w:rsidR="00D70178" w:rsidRPr="1DC47B47">
        <w:rPr>
          <w:rFonts w:asciiTheme="minorHAnsi" w:hAnsiTheme="minorHAnsi" w:cstheme="minorBidi"/>
          <w:sz w:val="24"/>
          <w:szCs w:val="24"/>
          <w:lang w:val="en-US"/>
        </w:rPr>
        <w:t xml:space="preserve">the </w:t>
      </w:r>
      <w:r w:rsidR="00C23C3A" w:rsidRPr="1DC47B47">
        <w:rPr>
          <w:rFonts w:asciiTheme="minorHAnsi" w:hAnsiTheme="minorHAnsi" w:cstheme="minorBidi"/>
          <w:sz w:val="24"/>
          <w:szCs w:val="24"/>
          <w:lang w:val="en-US"/>
        </w:rPr>
        <w:t>students</w:t>
      </w:r>
      <w:r w:rsidR="00D70178" w:rsidRPr="1DC47B47">
        <w:rPr>
          <w:rFonts w:asciiTheme="minorHAnsi" w:hAnsiTheme="minorHAnsi" w:cstheme="minorBidi"/>
          <w:sz w:val="24"/>
          <w:szCs w:val="24"/>
          <w:lang w:val="en-US"/>
        </w:rPr>
        <w:t>’ application</w:t>
      </w:r>
      <w:r w:rsidR="00C23C3A" w:rsidRPr="1DC47B47">
        <w:rPr>
          <w:rFonts w:asciiTheme="minorHAnsi" w:hAnsiTheme="minorHAnsi" w:cstheme="minorBidi"/>
          <w:sz w:val="24"/>
          <w:szCs w:val="24"/>
          <w:lang w:val="en-US"/>
        </w:rPr>
        <w:t xml:space="preserve"> will be</w:t>
      </w:r>
      <w:r w:rsidRPr="1DC47B47">
        <w:rPr>
          <w:rFonts w:asciiTheme="minorHAnsi" w:hAnsiTheme="minorHAnsi" w:cstheme="minorBidi"/>
          <w:sz w:val="24"/>
          <w:szCs w:val="24"/>
          <w:lang w:val="en-US"/>
        </w:rPr>
        <w:t xml:space="preserve"> </w:t>
      </w:r>
      <w:r w:rsidR="00443B39" w:rsidRPr="1DC47B47">
        <w:rPr>
          <w:rFonts w:asciiTheme="minorHAnsi" w:hAnsiTheme="minorHAnsi" w:cstheme="minorBidi"/>
          <w:sz w:val="24"/>
          <w:szCs w:val="24"/>
          <w:lang w:val="en-US"/>
        </w:rPr>
        <w:t xml:space="preserve">discussed at the </w:t>
      </w:r>
      <w:proofErr w:type="gramStart"/>
      <w:r w:rsidR="00443B39" w:rsidRPr="1DC47B47">
        <w:rPr>
          <w:rFonts w:asciiTheme="minorHAnsi" w:hAnsiTheme="minorHAnsi" w:cstheme="minorBidi"/>
          <w:sz w:val="24"/>
          <w:szCs w:val="24"/>
          <w:lang w:val="en-US"/>
        </w:rPr>
        <w:t>International</w:t>
      </w:r>
      <w:proofErr w:type="gramEnd"/>
      <w:r w:rsidR="00443B39" w:rsidRPr="1DC47B47">
        <w:rPr>
          <w:rFonts w:asciiTheme="minorHAnsi" w:hAnsiTheme="minorHAnsi" w:cstheme="minorBidi"/>
          <w:sz w:val="24"/>
          <w:szCs w:val="24"/>
          <w:lang w:val="en-US"/>
        </w:rPr>
        <w:t xml:space="preserve"> </w:t>
      </w:r>
      <w:r w:rsidR="00D70178" w:rsidRPr="1DC47B47">
        <w:rPr>
          <w:rFonts w:asciiTheme="minorHAnsi" w:hAnsiTheme="minorHAnsi" w:cstheme="minorBidi"/>
          <w:sz w:val="24"/>
          <w:szCs w:val="24"/>
          <w:lang w:val="en-US"/>
        </w:rPr>
        <w:t>compliance team</w:t>
      </w:r>
      <w:r w:rsidR="00443B39" w:rsidRPr="1DC47B47">
        <w:rPr>
          <w:rFonts w:asciiTheme="minorHAnsi" w:hAnsiTheme="minorHAnsi" w:cstheme="minorBidi"/>
          <w:sz w:val="24"/>
          <w:szCs w:val="24"/>
          <w:lang w:val="en-US"/>
        </w:rPr>
        <w:t xml:space="preserve"> meeting</w:t>
      </w:r>
      <w:r w:rsidRPr="1DC47B47">
        <w:rPr>
          <w:rFonts w:asciiTheme="minorHAnsi" w:hAnsiTheme="minorHAnsi" w:cstheme="minorBidi"/>
          <w:sz w:val="24"/>
          <w:szCs w:val="24"/>
          <w:lang w:val="en-US"/>
        </w:rPr>
        <w:t>.</w:t>
      </w:r>
      <w:r w:rsidRPr="00E261A4">
        <w:rPr>
          <w:rFonts w:asciiTheme="minorHAnsi" w:hAnsiTheme="minorHAnsi" w:cstheme="minorBidi"/>
          <w:sz w:val="24"/>
          <w:szCs w:val="24"/>
          <w:lang w:val="en-US"/>
        </w:rPr>
        <w:t xml:space="preserve"> </w:t>
      </w:r>
    </w:p>
    <w:p w14:paraId="6FF9F84E" w14:textId="23F1F672" w:rsidR="00C23C3A" w:rsidRPr="00400505" w:rsidRDefault="00442362" w:rsidP="1DC47B47">
      <w:pPr>
        <w:pStyle w:val="Heading1"/>
        <w:spacing w:line="240" w:lineRule="auto"/>
        <w:rPr>
          <w:rFonts w:asciiTheme="minorHAnsi" w:hAnsiTheme="minorHAnsi" w:cstheme="minorBidi"/>
          <w:b/>
          <w:sz w:val="24"/>
          <w:szCs w:val="24"/>
          <w:lang w:val="en-US"/>
        </w:rPr>
      </w:pPr>
      <w:r w:rsidRPr="00E261A4">
        <w:rPr>
          <w:rFonts w:asciiTheme="minorHAnsi" w:hAnsiTheme="minorHAnsi" w:cstheme="minorBidi"/>
          <w:sz w:val="24"/>
          <w:szCs w:val="24"/>
          <w:lang w:val="en-US"/>
        </w:rPr>
        <w:t xml:space="preserve">In </w:t>
      </w:r>
      <w:r w:rsidR="007C60C7" w:rsidRPr="00E261A4">
        <w:rPr>
          <w:rFonts w:asciiTheme="minorHAnsi" w:hAnsiTheme="minorHAnsi" w:cstheme="minorBidi"/>
          <w:sz w:val="24"/>
          <w:szCs w:val="24"/>
          <w:lang w:val="en-US"/>
        </w:rPr>
        <w:t>2024/25</w:t>
      </w:r>
      <w:r w:rsidRPr="00E261A4">
        <w:rPr>
          <w:rFonts w:asciiTheme="minorHAnsi" w:hAnsiTheme="minorHAnsi" w:cstheme="minorBidi"/>
          <w:sz w:val="24"/>
          <w:szCs w:val="24"/>
          <w:lang w:val="en-US"/>
        </w:rPr>
        <w:t xml:space="preserve"> this is</w:t>
      </w:r>
      <w:r w:rsidR="00D70178" w:rsidRPr="00E261A4">
        <w:rPr>
          <w:rFonts w:asciiTheme="minorHAnsi" w:hAnsiTheme="minorHAnsi" w:cstheme="minorBidi"/>
          <w:sz w:val="24"/>
          <w:szCs w:val="24"/>
          <w:lang w:val="en-US"/>
        </w:rPr>
        <w:t xml:space="preserve"> Helen Richardson-Hulme,</w:t>
      </w:r>
      <w:r w:rsidRPr="00E261A4">
        <w:rPr>
          <w:rFonts w:asciiTheme="minorHAnsi" w:hAnsiTheme="minorHAnsi" w:cstheme="minorBidi"/>
          <w:sz w:val="24"/>
          <w:szCs w:val="24"/>
          <w:lang w:val="en-US"/>
        </w:rPr>
        <w:t xml:space="preserve"> </w:t>
      </w:r>
      <w:r w:rsidR="004D61A0" w:rsidRPr="00E261A4">
        <w:rPr>
          <w:rFonts w:asciiTheme="minorHAnsi" w:hAnsiTheme="minorHAnsi" w:cstheme="minorBidi"/>
          <w:sz w:val="24"/>
          <w:szCs w:val="24"/>
          <w:lang w:val="en-US"/>
        </w:rPr>
        <w:t>Alex</w:t>
      </w:r>
      <w:r w:rsidR="00907536" w:rsidRPr="00E261A4">
        <w:rPr>
          <w:rFonts w:asciiTheme="minorHAnsi" w:hAnsiTheme="minorHAnsi" w:cstheme="minorBidi"/>
          <w:sz w:val="24"/>
          <w:szCs w:val="24"/>
          <w:lang w:val="en-US"/>
        </w:rPr>
        <w:t>andra</w:t>
      </w:r>
      <w:r w:rsidR="004D61A0" w:rsidRPr="00E261A4">
        <w:rPr>
          <w:rFonts w:asciiTheme="minorHAnsi" w:hAnsiTheme="minorHAnsi" w:cstheme="minorBidi"/>
          <w:sz w:val="24"/>
          <w:szCs w:val="24"/>
          <w:lang w:val="en-US"/>
        </w:rPr>
        <w:t xml:space="preserve"> Miller</w:t>
      </w:r>
      <w:r w:rsidR="00443B39" w:rsidRPr="00E261A4">
        <w:rPr>
          <w:rFonts w:asciiTheme="minorHAnsi" w:hAnsiTheme="minorHAnsi" w:cstheme="minorBidi"/>
          <w:sz w:val="24"/>
          <w:szCs w:val="24"/>
          <w:lang w:val="en-US"/>
        </w:rPr>
        <w:t xml:space="preserve">, </w:t>
      </w:r>
      <w:r w:rsidR="56881BD8" w:rsidRPr="00E261A4">
        <w:rPr>
          <w:rFonts w:asciiTheme="minorHAnsi" w:hAnsiTheme="minorHAnsi" w:cstheme="minorBidi"/>
          <w:sz w:val="24"/>
          <w:szCs w:val="24"/>
          <w:lang w:val="en-US"/>
        </w:rPr>
        <w:t>Daniel Place</w:t>
      </w:r>
      <w:r w:rsidR="008D3B24" w:rsidRPr="00E261A4">
        <w:rPr>
          <w:rFonts w:asciiTheme="minorHAnsi" w:hAnsiTheme="minorHAnsi" w:cstheme="minorBidi"/>
          <w:sz w:val="24"/>
          <w:szCs w:val="24"/>
          <w:lang w:val="en-US"/>
        </w:rPr>
        <w:t xml:space="preserve"> </w:t>
      </w:r>
      <w:r w:rsidR="00443B39" w:rsidRPr="00E261A4">
        <w:rPr>
          <w:rFonts w:asciiTheme="minorHAnsi" w:hAnsiTheme="minorHAnsi" w:cstheme="minorBidi"/>
          <w:sz w:val="24"/>
          <w:szCs w:val="24"/>
          <w:lang w:val="en-US"/>
        </w:rPr>
        <w:t xml:space="preserve">and </w:t>
      </w:r>
      <w:r w:rsidR="007C60C7" w:rsidRPr="00E261A4">
        <w:rPr>
          <w:rFonts w:asciiTheme="minorHAnsi" w:hAnsiTheme="minorHAnsi" w:cstheme="minorBidi"/>
          <w:sz w:val="24"/>
          <w:szCs w:val="24"/>
          <w:lang w:val="en-US"/>
        </w:rPr>
        <w:t>Bob Parsons</w:t>
      </w:r>
      <w:r w:rsidRPr="00E261A4">
        <w:rPr>
          <w:rFonts w:asciiTheme="minorHAnsi" w:hAnsiTheme="minorHAnsi" w:cstheme="minorBidi"/>
          <w:sz w:val="24"/>
          <w:szCs w:val="24"/>
          <w:lang w:val="en-US"/>
        </w:rPr>
        <w:t>.</w:t>
      </w:r>
      <w:bookmarkEnd w:id="8"/>
      <w:r w:rsidRPr="00E261A4">
        <w:rPr>
          <w:rFonts w:asciiTheme="minorHAnsi" w:hAnsiTheme="minorHAnsi" w:cstheme="minorBidi"/>
          <w:sz w:val="24"/>
          <w:szCs w:val="24"/>
          <w:lang w:val="en-US"/>
        </w:rPr>
        <w:t xml:space="preserve"> </w:t>
      </w:r>
      <w:r w:rsidR="00C23C3A" w:rsidRPr="00E261A4">
        <w:rPr>
          <w:rFonts w:asciiTheme="minorHAnsi" w:hAnsiTheme="minorHAnsi" w:cstheme="minorBidi"/>
          <w:sz w:val="24"/>
          <w:szCs w:val="24"/>
          <w:lang w:val="en-US"/>
        </w:rPr>
        <w:t xml:space="preserve"> </w:t>
      </w:r>
      <w:r>
        <w:br/>
      </w:r>
    </w:p>
    <w:p w14:paraId="63B7B727" w14:textId="3346F16B" w:rsidR="000077B4" w:rsidRPr="00400505" w:rsidRDefault="00DB24AC" w:rsidP="002E6ADE">
      <w:pPr>
        <w:spacing w:line="240" w:lineRule="auto"/>
        <w:rPr>
          <w:rFonts w:cstheme="minorHAnsi"/>
          <w:sz w:val="24"/>
          <w:szCs w:val="24"/>
          <w:lang w:val="en-US"/>
        </w:rPr>
      </w:pPr>
      <w:r w:rsidRPr="00400505">
        <w:rPr>
          <w:rFonts w:cstheme="minorHAnsi"/>
          <w:sz w:val="24"/>
          <w:szCs w:val="24"/>
          <w:lang w:val="en-US"/>
        </w:rPr>
        <w:t>2.</w:t>
      </w:r>
      <w:r w:rsidR="00442362" w:rsidRPr="00400505">
        <w:rPr>
          <w:rFonts w:cstheme="minorHAnsi"/>
          <w:sz w:val="24"/>
          <w:szCs w:val="24"/>
          <w:lang w:val="en-US"/>
        </w:rPr>
        <w:t>3</w:t>
      </w:r>
      <w:r w:rsidR="00491F1E" w:rsidRPr="00400505">
        <w:rPr>
          <w:rFonts w:cstheme="minorHAnsi"/>
          <w:sz w:val="24"/>
          <w:szCs w:val="24"/>
          <w:lang w:val="en-US"/>
        </w:rPr>
        <w:t xml:space="preserve"> Direct applications from overseas should </w:t>
      </w:r>
      <w:r w:rsidR="000077B4" w:rsidRPr="00400505">
        <w:rPr>
          <w:rFonts w:cstheme="minorHAnsi"/>
          <w:sz w:val="24"/>
          <w:szCs w:val="24"/>
          <w:lang w:val="en-US"/>
        </w:rPr>
        <w:t xml:space="preserve">be referred to the </w:t>
      </w:r>
      <w:r w:rsidR="00443B39">
        <w:rPr>
          <w:rFonts w:cstheme="minorHAnsi"/>
          <w:sz w:val="24"/>
          <w:szCs w:val="24"/>
          <w:lang w:val="en-US"/>
        </w:rPr>
        <w:t>International</w:t>
      </w:r>
      <w:r w:rsidR="0032692E">
        <w:rPr>
          <w:rFonts w:cstheme="minorHAnsi"/>
          <w:sz w:val="24"/>
          <w:szCs w:val="24"/>
          <w:lang w:val="en-US"/>
        </w:rPr>
        <w:t xml:space="preserve"> Compliance</w:t>
      </w:r>
      <w:r w:rsidR="00443B39">
        <w:rPr>
          <w:rFonts w:cstheme="minorHAnsi"/>
          <w:sz w:val="24"/>
          <w:szCs w:val="24"/>
          <w:lang w:val="en-US"/>
        </w:rPr>
        <w:t xml:space="preserve"> </w:t>
      </w:r>
      <w:r w:rsidR="000077B4" w:rsidRPr="00400505">
        <w:rPr>
          <w:rFonts w:cstheme="minorHAnsi"/>
          <w:sz w:val="24"/>
          <w:szCs w:val="24"/>
          <w:lang w:val="en-US"/>
        </w:rPr>
        <w:t>Adviser</w:t>
      </w:r>
      <w:r w:rsidR="0032692E">
        <w:rPr>
          <w:rFonts w:cstheme="minorHAnsi"/>
          <w:sz w:val="24"/>
          <w:szCs w:val="24"/>
          <w:lang w:val="en-US"/>
        </w:rPr>
        <w:t xml:space="preserve"> or International Adviser</w:t>
      </w:r>
      <w:r w:rsidR="000077B4" w:rsidRPr="00400505">
        <w:rPr>
          <w:rFonts w:cstheme="minorHAnsi"/>
          <w:sz w:val="24"/>
          <w:szCs w:val="24"/>
          <w:lang w:val="en-US"/>
        </w:rPr>
        <w:t xml:space="preserve"> </w:t>
      </w:r>
      <w:r w:rsidR="00491F1E" w:rsidRPr="00400505">
        <w:rPr>
          <w:rFonts w:cstheme="minorHAnsi"/>
          <w:sz w:val="24"/>
          <w:szCs w:val="24"/>
          <w:lang w:val="en-US"/>
        </w:rPr>
        <w:t>so that initial contact can be made</w:t>
      </w:r>
      <w:r w:rsidR="00845714">
        <w:rPr>
          <w:rFonts w:cstheme="minorHAnsi"/>
          <w:sz w:val="24"/>
          <w:szCs w:val="24"/>
          <w:lang w:val="en-US"/>
        </w:rPr>
        <w:t>.</w:t>
      </w:r>
      <w:r w:rsidR="007A37F9" w:rsidRPr="00400505">
        <w:rPr>
          <w:rFonts w:cstheme="minorHAnsi"/>
          <w:sz w:val="24"/>
          <w:szCs w:val="24"/>
          <w:lang w:val="en-US"/>
        </w:rPr>
        <w:tab/>
      </w:r>
      <w:r w:rsidR="00A042F8">
        <w:rPr>
          <w:rFonts w:cstheme="minorHAnsi"/>
          <w:sz w:val="24"/>
          <w:szCs w:val="24"/>
          <w:lang w:val="en-US"/>
        </w:rPr>
        <w:t xml:space="preserve"> </w:t>
      </w:r>
    </w:p>
    <w:p w14:paraId="19FA45E3" w14:textId="09A425F4" w:rsidR="007A37F9" w:rsidRPr="00400505" w:rsidRDefault="00442362" w:rsidP="002E6ADE">
      <w:pPr>
        <w:spacing w:line="240" w:lineRule="auto"/>
        <w:rPr>
          <w:rFonts w:cstheme="minorHAnsi"/>
          <w:sz w:val="24"/>
          <w:szCs w:val="24"/>
          <w:lang w:val="en-US"/>
        </w:rPr>
      </w:pPr>
      <w:r w:rsidRPr="00400505">
        <w:rPr>
          <w:rFonts w:cstheme="minorHAnsi"/>
          <w:sz w:val="24"/>
          <w:szCs w:val="24"/>
          <w:lang w:val="en-US"/>
        </w:rPr>
        <w:t>2.4</w:t>
      </w:r>
      <w:r w:rsidR="000077B4" w:rsidRPr="00400505">
        <w:rPr>
          <w:rFonts w:cstheme="minorHAnsi"/>
          <w:sz w:val="24"/>
          <w:szCs w:val="24"/>
          <w:lang w:val="en-US"/>
        </w:rPr>
        <w:t xml:space="preserve"> Continuing students including progressing students </w:t>
      </w:r>
      <w:r w:rsidR="000077B4" w:rsidRPr="00400505">
        <w:rPr>
          <w:rFonts w:cstheme="minorHAnsi"/>
          <w:b/>
          <w:sz w:val="24"/>
          <w:szCs w:val="24"/>
          <w:lang w:val="en-US"/>
        </w:rPr>
        <w:t>must</w:t>
      </w:r>
      <w:r w:rsidR="000077B4" w:rsidRPr="00400505">
        <w:rPr>
          <w:rFonts w:cstheme="minorHAnsi"/>
          <w:sz w:val="24"/>
          <w:szCs w:val="24"/>
          <w:lang w:val="en-US"/>
        </w:rPr>
        <w:t xml:space="preserve"> be referred to the </w:t>
      </w:r>
      <w:r w:rsidR="00845714">
        <w:rPr>
          <w:rFonts w:cstheme="minorHAnsi"/>
          <w:sz w:val="24"/>
          <w:szCs w:val="24"/>
          <w:lang w:val="en-US"/>
        </w:rPr>
        <w:t xml:space="preserve">International </w:t>
      </w:r>
      <w:r w:rsidR="00C66108">
        <w:rPr>
          <w:rFonts w:cstheme="minorHAnsi"/>
          <w:sz w:val="24"/>
          <w:szCs w:val="24"/>
          <w:lang w:val="en-US"/>
        </w:rPr>
        <w:t xml:space="preserve">Compliance </w:t>
      </w:r>
      <w:r w:rsidR="000077B4" w:rsidRPr="00400505">
        <w:rPr>
          <w:rFonts w:cstheme="minorHAnsi"/>
          <w:sz w:val="24"/>
          <w:szCs w:val="24"/>
          <w:lang w:val="en-US"/>
        </w:rPr>
        <w:t xml:space="preserve">Adviser so that their visa can be </w:t>
      </w:r>
      <w:proofErr w:type="gramStart"/>
      <w:r w:rsidR="000077B4" w:rsidRPr="00400505">
        <w:rPr>
          <w:rFonts w:cstheme="minorHAnsi"/>
          <w:sz w:val="24"/>
          <w:szCs w:val="24"/>
          <w:lang w:val="en-US"/>
        </w:rPr>
        <w:t>checked</w:t>
      </w:r>
      <w:proofErr w:type="gramEnd"/>
      <w:r w:rsidR="000077B4" w:rsidRPr="00400505">
        <w:rPr>
          <w:rFonts w:cstheme="minorHAnsi"/>
          <w:sz w:val="24"/>
          <w:szCs w:val="24"/>
          <w:lang w:val="en-US"/>
        </w:rPr>
        <w:t xml:space="preserve"> and we can log any forthcoming changes such as the renewal date</w:t>
      </w:r>
      <w:r w:rsidRPr="00400505">
        <w:rPr>
          <w:rFonts w:cstheme="minorHAnsi"/>
          <w:sz w:val="24"/>
          <w:szCs w:val="24"/>
          <w:lang w:val="en-US"/>
        </w:rPr>
        <w:t>.</w:t>
      </w:r>
      <w:r w:rsidR="007A37F9" w:rsidRPr="00400505">
        <w:rPr>
          <w:rFonts w:cstheme="minorHAnsi"/>
          <w:sz w:val="24"/>
          <w:szCs w:val="24"/>
          <w:lang w:val="en-US"/>
        </w:rPr>
        <w:tab/>
      </w:r>
      <w:r w:rsidR="007A37F9" w:rsidRPr="00400505">
        <w:rPr>
          <w:rFonts w:cstheme="minorHAnsi"/>
          <w:sz w:val="24"/>
          <w:szCs w:val="24"/>
          <w:lang w:val="en-US"/>
        </w:rPr>
        <w:tab/>
      </w:r>
    </w:p>
    <w:p w14:paraId="346D2B78" w14:textId="2EB49A9A" w:rsidR="00C326B8" w:rsidRDefault="00DB24AC" w:rsidP="7ED66335">
      <w:pPr>
        <w:spacing w:line="240" w:lineRule="auto"/>
        <w:rPr>
          <w:sz w:val="24"/>
          <w:szCs w:val="24"/>
          <w:lang w:val="en-US"/>
        </w:rPr>
      </w:pPr>
      <w:r w:rsidRPr="7ED66335">
        <w:rPr>
          <w:sz w:val="24"/>
          <w:szCs w:val="24"/>
          <w:lang w:val="en-US"/>
        </w:rPr>
        <w:t>2.</w:t>
      </w:r>
      <w:r w:rsidR="00DE5E72" w:rsidRPr="7ED66335">
        <w:rPr>
          <w:sz w:val="24"/>
          <w:szCs w:val="24"/>
          <w:lang w:val="en-US"/>
        </w:rPr>
        <w:t>5</w:t>
      </w:r>
      <w:r w:rsidRPr="7ED66335">
        <w:rPr>
          <w:sz w:val="24"/>
          <w:szCs w:val="24"/>
          <w:lang w:val="en-US"/>
        </w:rPr>
        <w:t xml:space="preserve"> </w:t>
      </w:r>
      <w:r w:rsidR="00491F1E" w:rsidRPr="7ED66335">
        <w:rPr>
          <w:sz w:val="24"/>
          <w:szCs w:val="24"/>
          <w:lang w:val="en-US"/>
        </w:rPr>
        <w:t>Detailed information about the application process is in Appendix 1</w:t>
      </w:r>
      <w:r w:rsidR="00D626E3" w:rsidRPr="7ED66335">
        <w:rPr>
          <w:sz w:val="24"/>
          <w:szCs w:val="24"/>
          <w:lang w:val="en-US"/>
        </w:rPr>
        <w:t>. During the application process s</w:t>
      </w:r>
      <w:r w:rsidR="007013E6" w:rsidRPr="7ED66335">
        <w:rPr>
          <w:sz w:val="24"/>
          <w:szCs w:val="24"/>
          <w:lang w:val="en-US"/>
        </w:rPr>
        <w:t xml:space="preserve">tudents are referred to the </w:t>
      </w:r>
      <w:r w:rsidR="007013E6" w:rsidRPr="0027790B">
        <w:rPr>
          <w:sz w:val="24"/>
          <w:szCs w:val="24"/>
          <w:lang w:val="en-US"/>
        </w:rPr>
        <w:t xml:space="preserve">Rules, Regulations and Procedures for Students </w:t>
      </w:r>
      <w:r w:rsidR="00DB02D0" w:rsidRPr="0027790B">
        <w:rPr>
          <w:sz w:val="24"/>
          <w:szCs w:val="24"/>
          <w:lang w:val="en-US"/>
        </w:rPr>
        <w:t>2024/25</w:t>
      </w:r>
      <w:r w:rsidR="007013E6" w:rsidRPr="0027790B">
        <w:rPr>
          <w:sz w:val="24"/>
          <w:szCs w:val="24"/>
          <w:lang w:val="en-US"/>
        </w:rPr>
        <w:t xml:space="preserve"> policy</w:t>
      </w:r>
      <w:r w:rsidR="00845F03" w:rsidRPr="0027790B">
        <w:rPr>
          <w:sz w:val="24"/>
          <w:szCs w:val="24"/>
          <w:lang w:val="en-US"/>
        </w:rPr>
        <w:t xml:space="preserve"> where it states that </w:t>
      </w:r>
      <w:r w:rsidR="00845F03" w:rsidRPr="7ED66335">
        <w:rPr>
          <w:sz w:val="24"/>
          <w:szCs w:val="24"/>
        </w:rPr>
        <w:t xml:space="preserve">a student </w:t>
      </w:r>
      <w:r w:rsidR="0014732A" w:rsidRPr="7ED66335">
        <w:rPr>
          <w:sz w:val="24"/>
          <w:szCs w:val="24"/>
        </w:rPr>
        <w:t xml:space="preserve">visa </w:t>
      </w:r>
      <w:r w:rsidR="00845F03" w:rsidRPr="7ED66335">
        <w:rPr>
          <w:sz w:val="24"/>
          <w:szCs w:val="24"/>
        </w:rPr>
        <w:t>student is required to</w:t>
      </w:r>
      <w:r w:rsidR="007013E6" w:rsidRPr="7ED66335">
        <w:rPr>
          <w:sz w:val="24"/>
          <w:szCs w:val="24"/>
          <w:lang w:val="en-US"/>
        </w:rPr>
        <w:t xml:space="preserve"> </w:t>
      </w:r>
      <w:r w:rsidR="00845F03" w:rsidRPr="7ED66335">
        <w:rPr>
          <w:sz w:val="24"/>
          <w:szCs w:val="24"/>
        </w:rPr>
        <w:t>pay the full tuition fee (if it is a year</w:t>
      </w:r>
      <w:r w:rsidR="001B5328" w:rsidRPr="7ED66335">
        <w:rPr>
          <w:sz w:val="24"/>
          <w:szCs w:val="24"/>
        </w:rPr>
        <w:t>-</w:t>
      </w:r>
      <w:r w:rsidR="00845F03" w:rsidRPr="7ED66335">
        <w:rPr>
          <w:sz w:val="24"/>
          <w:szCs w:val="24"/>
        </w:rPr>
        <w:t>long course) or the first</w:t>
      </w:r>
      <w:r w:rsidR="001B5328" w:rsidRPr="7ED66335">
        <w:rPr>
          <w:sz w:val="24"/>
          <w:szCs w:val="24"/>
        </w:rPr>
        <w:t>-</w:t>
      </w:r>
      <w:r w:rsidR="00845F03" w:rsidRPr="7ED66335">
        <w:rPr>
          <w:sz w:val="24"/>
          <w:szCs w:val="24"/>
        </w:rPr>
        <w:t>year fees if it is a longer course</w:t>
      </w:r>
      <w:r w:rsidR="00845F03" w:rsidRPr="7ED66335">
        <w:rPr>
          <w:sz w:val="24"/>
          <w:szCs w:val="24"/>
          <w:lang w:val="en-US"/>
        </w:rPr>
        <w:t xml:space="preserve"> </w:t>
      </w:r>
      <w:r w:rsidR="00DE5E72" w:rsidRPr="7ED66335">
        <w:rPr>
          <w:sz w:val="24"/>
          <w:szCs w:val="24"/>
          <w:lang w:val="en-US"/>
        </w:rPr>
        <w:t>required</w:t>
      </w:r>
      <w:r w:rsidR="007013E6" w:rsidRPr="7ED66335">
        <w:rPr>
          <w:sz w:val="24"/>
          <w:szCs w:val="24"/>
          <w:lang w:val="en-US"/>
        </w:rPr>
        <w:t xml:space="preserve"> prior to issuing a CAS</w:t>
      </w:r>
      <w:r w:rsidR="00D626E3" w:rsidRPr="7ED66335">
        <w:rPr>
          <w:sz w:val="24"/>
          <w:szCs w:val="24"/>
          <w:lang w:val="en-US"/>
        </w:rPr>
        <w:t xml:space="preserve">. </w:t>
      </w:r>
    </w:p>
    <w:p w14:paraId="3157CC77" w14:textId="2A530775" w:rsidR="00DE5E72" w:rsidRPr="003E236B" w:rsidRDefault="00D626E3" w:rsidP="7ED66335">
      <w:pPr>
        <w:spacing w:line="240" w:lineRule="auto"/>
        <w:rPr>
          <w:color w:val="FF0000"/>
          <w:sz w:val="24"/>
          <w:szCs w:val="24"/>
          <w:lang w:val="en-US"/>
        </w:rPr>
      </w:pPr>
      <w:r w:rsidRPr="7ED66335">
        <w:rPr>
          <w:sz w:val="24"/>
          <w:szCs w:val="24"/>
          <w:lang w:val="en-US"/>
        </w:rPr>
        <w:t xml:space="preserve">In the Rules, Regulations and Procedures for Students </w:t>
      </w:r>
      <w:r w:rsidR="00570862">
        <w:rPr>
          <w:sz w:val="24"/>
          <w:szCs w:val="24"/>
          <w:lang w:val="en-US"/>
        </w:rPr>
        <w:t>2024/25</w:t>
      </w:r>
      <w:r w:rsidR="003E236B" w:rsidRPr="7ED66335">
        <w:rPr>
          <w:sz w:val="24"/>
          <w:szCs w:val="24"/>
          <w:lang w:val="en-US"/>
        </w:rPr>
        <w:t xml:space="preserve"> </w:t>
      </w:r>
      <w:r w:rsidRPr="7ED66335">
        <w:rPr>
          <w:sz w:val="24"/>
          <w:szCs w:val="24"/>
          <w:lang w:val="en-US"/>
        </w:rPr>
        <w:t xml:space="preserve">policy it states that a </w:t>
      </w:r>
      <w:r w:rsidRPr="00C83CCE">
        <w:rPr>
          <w:sz w:val="24"/>
          <w:szCs w:val="24"/>
          <w:lang w:val="en-US"/>
        </w:rPr>
        <w:t>£</w:t>
      </w:r>
      <w:r w:rsidR="00DE5E72" w:rsidRPr="00C83CCE">
        <w:rPr>
          <w:sz w:val="24"/>
          <w:szCs w:val="24"/>
          <w:lang w:val="en-US"/>
        </w:rPr>
        <w:t>2</w:t>
      </w:r>
      <w:r w:rsidRPr="00C83CCE">
        <w:rPr>
          <w:sz w:val="24"/>
          <w:szCs w:val="24"/>
          <w:lang w:val="en-US"/>
        </w:rPr>
        <w:t>50 administration charge</w:t>
      </w:r>
      <w:r w:rsidRPr="7ED66335">
        <w:rPr>
          <w:sz w:val="24"/>
          <w:szCs w:val="24"/>
          <w:lang w:val="en-US"/>
        </w:rPr>
        <w:t xml:space="preserve"> will be retained should the application </w:t>
      </w:r>
      <w:r w:rsidR="00584960" w:rsidRPr="7ED66335">
        <w:rPr>
          <w:sz w:val="24"/>
          <w:szCs w:val="24"/>
          <w:lang w:val="en-US"/>
        </w:rPr>
        <w:t>not proceed</w:t>
      </w:r>
      <w:r w:rsidRPr="7ED66335">
        <w:rPr>
          <w:sz w:val="24"/>
          <w:szCs w:val="24"/>
          <w:lang w:val="en-US"/>
        </w:rPr>
        <w:t xml:space="preserve">. </w:t>
      </w:r>
    </w:p>
    <w:p w14:paraId="104BB126" w14:textId="7D52946D" w:rsidR="00442362" w:rsidRDefault="007013E6" w:rsidP="002E6ADE">
      <w:pPr>
        <w:spacing w:line="240" w:lineRule="auto"/>
        <w:rPr>
          <w:rFonts w:cstheme="minorHAnsi"/>
          <w:sz w:val="24"/>
          <w:szCs w:val="24"/>
          <w:lang w:val="en-US"/>
        </w:rPr>
      </w:pPr>
      <w:r>
        <w:rPr>
          <w:rFonts w:cstheme="minorHAnsi"/>
          <w:sz w:val="24"/>
          <w:szCs w:val="24"/>
          <w:lang w:val="en-US"/>
        </w:rPr>
        <w:t>2.</w:t>
      </w:r>
      <w:r w:rsidR="00DE5E72">
        <w:rPr>
          <w:rFonts w:cstheme="minorHAnsi"/>
          <w:sz w:val="24"/>
          <w:szCs w:val="24"/>
          <w:lang w:val="en-US"/>
        </w:rPr>
        <w:t>6</w:t>
      </w:r>
      <w:r w:rsidR="00E30A47">
        <w:rPr>
          <w:rFonts w:cstheme="minorHAnsi"/>
          <w:sz w:val="24"/>
          <w:szCs w:val="24"/>
          <w:lang w:val="en-US"/>
        </w:rPr>
        <w:t xml:space="preserve"> CASs (Confirmation of Acceptance to Study) are issued to </w:t>
      </w:r>
      <w:r w:rsidR="003C23DF">
        <w:rPr>
          <w:rFonts w:cstheme="minorHAnsi"/>
          <w:sz w:val="24"/>
          <w:szCs w:val="24"/>
          <w:lang w:val="en-US"/>
        </w:rPr>
        <w:t>STUDENT VISA</w:t>
      </w:r>
      <w:r w:rsidR="00E30A47">
        <w:rPr>
          <w:rFonts w:cstheme="minorHAnsi"/>
          <w:sz w:val="24"/>
          <w:szCs w:val="24"/>
          <w:lang w:val="en-US"/>
        </w:rPr>
        <w:t xml:space="preserve"> applicants </w:t>
      </w:r>
      <w:r w:rsidR="00E30A47" w:rsidRPr="00C83CCE">
        <w:rPr>
          <w:rFonts w:cstheme="minorHAnsi"/>
          <w:sz w:val="24"/>
          <w:szCs w:val="24"/>
          <w:lang w:val="en-US"/>
        </w:rPr>
        <w:t>before</w:t>
      </w:r>
      <w:r w:rsidR="00E30A47">
        <w:rPr>
          <w:rFonts w:cstheme="minorHAnsi"/>
          <w:sz w:val="24"/>
          <w:szCs w:val="24"/>
          <w:lang w:val="en-US"/>
        </w:rPr>
        <w:t xml:space="preserve"> they can</w:t>
      </w:r>
      <w:r w:rsidR="00442362">
        <w:rPr>
          <w:rFonts w:cstheme="minorHAnsi"/>
          <w:sz w:val="24"/>
          <w:szCs w:val="24"/>
          <w:lang w:val="en-US"/>
        </w:rPr>
        <w:t xml:space="preserve"> apply for their visa and </w:t>
      </w:r>
      <w:r w:rsidR="00066F02">
        <w:rPr>
          <w:rFonts w:cstheme="minorHAnsi"/>
          <w:sz w:val="24"/>
          <w:szCs w:val="24"/>
          <w:lang w:val="en-US"/>
        </w:rPr>
        <w:t>enroll</w:t>
      </w:r>
      <w:r w:rsidR="00E30A47">
        <w:rPr>
          <w:rFonts w:cstheme="minorHAnsi"/>
          <w:sz w:val="24"/>
          <w:szCs w:val="24"/>
          <w:lang w:val="en-US"/>
        </w:rPr>
        <w:t xml:space="preserve"> on their </w:t>
      </w:r>
      <w:proofErr w:type="spellStart"/>
      <w:r w:rsidR="00E30A47">
        <w:rPr>
          <w:rFonts w:cstheme="minorHAnsi"/>
          <w:sz w:val="24"/>
          <w:szCs w:val="24"/>
          <w:lang w:val="en-US"/>
        </w:rPr>
        <w:t>programme</w:t>
      </w:r>
      <w:proofErr w:type="spellEnd"/>
      <w:r w:rsidR="00E30A47">
        <w:rPr>
          <w:rFonts w:cstheme="minorHAnsi"/>
          <w:sz w:val="24"/>
          <w:szCs w:val="24"/>
          <w:lang w:val="en-US"/>
        </w:rPr>
        <w:t xml:space="preserve">. CASs are issued by the Key Contact or Level 1 User and the process for this is detailed in the application process in Appendix 1. </w:t>
      </w:r>
    </w:p>
    <w:p w14:paraId="42D7AFF5" w14:textId="17D0C7B4" w:rsidR="00190C2F" w:rsidRDefault="007013E6" w:rsidP="002E6ADE">
      <w:pPr>
        <w:spacing w:line="240" w:lineRule="auto"/>
        <w:rPr>
          <w:rFonts w:cstheme="minorHAnsi"/>
          <w:sz w:val="24"/>
          <w:szCs w:val="24"/>
          <w:lang w:val="en-US"/>
        </w:rPr>
      </w:pPr>
      <w:r w:rsidRPr="341290F4">
        <w:rPr>
          <w:sz w:val="24"/>
          <w:szCs w:val="24"/>
          <w:lang w:val="en-US"/>
        </w:rPr>
        <w:t>2.</w:t>
      </w:r>
      <w:r w:rsidR="00DE5E72" w:rsidRPr="341290F4">
        <w:rPr>
          <w:sz w:val="24"/>
          <w:szCs w:val="24"/>
          <w:lang w:val="en-US"/>
        </w:rPr>
        <w:t>7</w:t>
      </w:r>
      <w:r w:rsidR="00442362" w:rsidRPr="341290F4">
        <w:rPr>
          <w:sz w:val="24"/>
          <w:szCs w:val="24"/>
          <w:lang w:val="en-US"/>
        </w:rPr>
        <w:t xml:space="preserve"> </w:t>
      </w:r>
      <w:r w:rsidR="00E30A47" w:rsidRPr="341290F4">
        <w:rPr>
          <w:sz w:val="24"/>
          <w:szCs w:val="24"/>
          <w:lang w:val="en-US"/>
        </w:rPr>
        <w:t xml:space="preserve">The College reserves the right to refuse to issue a CAS for new or returning students on the basis that to do so would put the College in the position of not complying with UKVI Sponsor guidelines for </w:t>
      </w:r>
      <w:r w:rsidR="003C23DF" w:rsidRPr="341290F4">
        <w:rPr>
          <w:sz w:val="24"/>
          <w:szCs w:val="24"/>
          <w:lang w:val="en-US"/>
        </w:rPr>
        <w:t>STUDENT VISA</w:t>
      </w:r>
      <w:r w:rsidR="00D232CE" w:rsidRPr="341290F4">
        <w:rPr>
          <w:sz w:val="24"/>
          <w:szCs w:val="24"/>
          <w:lang w:val="en-US"/>
        </w:rPr>
        <w:t xml:space="preserve"> </w:t>
      </w:r>
      <w:r w:rsidR="00E30A47" w:rsidRPr="341290F4">
        <w:rPr>
          <w:sz w:val="24"/>
          <w:szCs w:val="24"/>
          <w:lang w:val="en-US"/>
        </w:rPr>
        <w:t>Sponsors.</w:t>
      </w:r>
      <w:r w:rsidR="00BD2850" w:rsidRPr="341290F4">
        <w:rPr>
          <w:sz w:val="24"/>
          <w:szCs w:val="24"/>
          <w:lang w:val="en-US"/>
        </w:rPr>
        <w:t xml:space="preserve"> This includes assessment of a student’s academic progression. The Guidance states a serious breach is ‘</w:t>
      </w:r>
      <w:r w:rsidR="00190C2F" w:rsidRPr="341290F4">
        <w:rPr>
          <w:sz w:val="24"/>
          <w:szCs w:val="24"/>
          <w:lang w:val="en-US"/>
        </w:rPr>
        <w:t>Failure properly to assess a student’s academic progression, or falsely claiming that students meet the exception to the requirement to be moving up an academic level.</w:t>
      </w:r>
      <w:r w:rsidR="00BD2850" w:rsidRPr="341290F4">
        <w:rPr>
          <w:sz w:val="24"/>
          <w:szCs w:val="24"/>
          <w:lang w:val="en-US"/>
        </w:rPr>
        <w:t>’</w:t>
      </w:r>
      <w:r w:rsidR="00F16374" w:rsidRPr="341290F4">
        <w:rPr>
          <w:rStyle w:val="FootnoteReference"/>
          <w:sz w:val="24"/>
          <w:szCs w:val="24"/>
          <w:lang w:val="en-US"/>
        </w:rPr>
        <w:footnoteReference w:id="2"/>
      </w:r>
    </w:p>
    <w:p w14:paraId="678629D6" w14:textId="3ED0FA34" w:rsidR="00DE1E89" w:rsidRDefault="00150667" w:rsidP="00150667">
      <w:pPr>
        <w:spacing w:line="240" w:lineRule="auto"/>
        <w:rPr>
          <w:rFonts w:cstheme="minorHAnsi"/>
          <w:sz w:val="24"/>
          <w:szCs w:val="24"/>
          <w:lang w:val="en-US"/>
        </w:rPr>
      </w:pPr>
      <w:r w:rsidRPr="00C83CCE">
        <w:rPr>
          <w:sz w:val="24"/>
          <w:szCs w:val="24"/>
          <w:lang w:val="en-US"/>
        </w:rPr>
        <w:t xml:space="preserve">When considering applications, staff must refer to the UKVI definition of Academic Progression as set out in </w:t>
      </w:r>
      <w:r w:rsidRPr="341290F4">
        <w:rPr>
          <w:i/>
          <w:iCs/>
          <w:sz w:val="24"/>
          <w:szCs w:val="24"/>
          <w:lang w:val="en-US"/>
        </w:rPr>
        <w:t>Guidance for Sponsors</w:t>
      </w:r>
      <w:r w:rsidR="009D5FCA">
        <w:rPr>
          <w:rFonts w:cstheme="minorHAnsi"/>
          <w:i/>
          <w:sz w:val="24"/>
          <w:szCs w:val="24"/>
          <w:lang w:val="en-US"/>
        </w:rPr>
        <w:t xml:space="preserve"> </w:t>
      </w:r>
      <w:r w:rsidRPr="341290F4">
        <w:rPr>
          <w:i/>
          <w:iCs/>
          <w:sz w:val="24"/>
          <w:szCs w:val="24"/>
          <w:lang w:val="en-US"/>
        </w:rPr>
        <w:t>Document 2: Sponsorship Duties</w:t>
      </w:r>
      <w:r w:rsidR="00DE1E89" w:rsidRPr="341290F4">
        <w:rPr>
          <w:i/>
          <w:iCs/>
          <w:sz w:val="24"/>
          <w:szCs w:val="24"/>
          <w:lang w:val="en-US"/>
        </w:rPr>
        <w:t>:</w:t>
      </w:r>
      <w:r w:rsidRPr="341290F4">
        <w:rPr>
          <w:sz w:val="24"/>
          <w:szCs w:val="24"/>
          <w:lang w:val="en-US"/>
        </w:rPr>
        <w:t xml:space="preserve"> </w:t>
      </w:r>
      <w:r w:rsidRPr="00C83CCE">
        <w:rPr>
          <w:sz w:val="24"/>
          <w:szCs w:val="24"/>
          <w:lang w:val="en-US"/>
        </w:rPr>
        <w:t>Which is listed in full in Appendix</w:t>
      </w:r>
      <w:r w:rsidR="00100DE4" w:rsidRPr="00C83CCE">
        <w:rPr>
          <w:sz w:val="24"/>
          <w:szCs w:val="24"/>
          <w:lang w:val="en-US"/>
        </w:rPr>
        <w:t xml:space="preserve"> 5.</w:t>
      </w:r>
      <w:r w:rsidR="00DE1E89" w:rsidRPr="341290F4">
        <w:rPr>
          <w:rStyle w:val="FootnoteReference"/>
          <w:sz w:val="24"/>
          <w:szCs w:val="24"/>
          <w:lang w:val="en-US"/>
        </w:rPr>
        <w:footnoteReference w:id="3"/>
      </w:r>
    </w:p>
    <w:p w14:paraId="20FFDCCC" w14:textId="77777777" w:rsidR="007A37F9" w:rsidRPr="00843FEF" w:rsidRDefault="00DB24AC" w:rsidP="002E6ADE">
      <w:pPr>
        <w:pStyle w:val="Heading1"/>
        <w:spacing w:line="240" w:lineRule="auto"/>
        <w:rPr>
          <w:rFonts w:asciiTheme="minorHAnsi" w:hAnsiTheme="minorHAnsi" w:cstheme="minorHAnsi"/>
          <w:lang w:val="en-US"/>
        </w:rPr>
      </w:pPr>
      <w:bookmarkStart w:id="9" w:name="_Toc427674360"/>
      <w:r w:rsidRPr="00843FEF">
        <w:rPr>
          <w:rFonts w:asciiTheme="minorHAnsi" w:hAnsiTheme="minorHAnsi" w:cstheme="minorHAnsi"/>
          <w:lang w:val="en-US"/>
        </w:rPr>
        <w:t>3</w:t>
      </w:r>
      <w:r w:rsidR="00027A54" w:rsidRPr="00843FEF">
        <w:rPr>
          <w:rFonts w:asciiTheme="minorHAnsi" w:hAnsiTheme="minorHAnsi" w:cstheme="minorHAnsi"/>
          <w:lang w:val="en-US"/>
        </w:rPr>
        <w:t>.</w:t>
      </w:r>
      <w:r w:rsidR="007A37F9" w:rsidRPr="00843FEF">
        <w:rPr>
          <w:rFonts w:asciiTheme="minorHAnsi" w:hAnsiTheme="minorHAnsi" w:cstheme="minorHAnsi"/>
          <w:lang w:val="en-US"/>
        </w:rPr>
        <w:t xml:space="preserve"> </w:t>
      </w:r>
      <w:r w:rsidR="00732FF1" w:rsidRPr="00843FEF">
        <w:rPr>
          <w:rFonts w:asciiTheme="minorHAnsi" w:hAnsiTheme="minorHAnsi" w:cstheme="minorHAnsi"/>
          <w:lang w:val="en-US"/>
        </w:rPr>
        <w:t>Key information for staff: Attendance checks</w:t>
      </w:r>
      <w:bookmarkEnd w:id="9"/>
    </w:p>
    <w:p w14:paraId="12C640B9" w14:textId="56EE93F3" w:rsidR="00E956F4" w:rsidRDefault="00DB24AC" w:rsidP="002E6ADE">
      <w:pPr>
        <w:spacing w:line="240" w:lineRule="auto"/>
        <w:rPr>
          <w:sz w:val="24"/>
          <w:szCs w:val="24"/>
          <w:lang w:val="en-US"/>
        </w:rPr>
      </w:pPr>
      <w:r w:rsidRPr="054DB974">
        <w:rPr>
          <w:sz w:val="24"/>
          <w:szCs w:val="24"/>
          <w:lang w:val="en-US"/>
        </w:rPr>
        <w:t>3</w:t>
      </w:r>
      <w:r w:rsidR="00071493" w:rsidRPr="054DB974">
        <w:rPr>
          <w:sz w:val="24"/>
          <w:szCs w:val="24"/>
          <w:lang w:val="en-US"/>
        </w:rPr>
        <w:t xml:space="preserve">.1 </w:t>
      </w:r>
      <w:r w:rsidR="00F54708" w:rsidRPr="054DB974">
        <w:rPr>
          <w:sz w:val="24"/>
          <w:szCs w:val="24"/>
          <w:lang w:val="en-US"/>
        </w:rPr>
        <w:t xml:space="preserve">We are required as part of our Sponsor duties to monitor and record student attendance. </w:t>
      </w:r>
      <w:r w:rsidR="00F54708" w:rsidRPr="054DB974">
        <w:rPr>
          <w:b/>
          <w:sz w:val="24"/>
          <w:szCs w:val="24"/>
          <w:lang w:val="en-US"/>
        </w:rPr>
        <w:t>We are required to report instances where a student misses 10 consecutive expected contact points</w:t>
      </w:r>
      <w:r w:rsidR="00962404" w:rsidRPr="054DB974">
        <w:rPr>
          <w:b/>
          <w:sz w:val="24"/>
          <w:szCs w:val="24"/>
          <w:lang w:val="en-US"/>
        </w:rPr>
        <w:t xml:space="preserve"> or the student has ceased academically engaging</w:t>
      </w:r>
      <w:r w:rsidR="004035AF" w:rsidRPr="054DB974">
        <w:rPr>
          <w:b/>
          <w:sz w:val="24"/>
          <w:szCs w:val="24"/>
          <w:lang w:val="en-US"/>
        </w:rPr>
        <w:t xml:space="preserve">. </w:t>
      </w:r>
      <w:r w:rsidR="004035AF" w:rsidRPr="054DB974">
        <w:rPr>
          <w:sz w:val="24"/>
          <w:szCs w:val="24"/>
          <w:lang w:val="en-US"/>
        </w:rPr>
        <w:t xml:space="preserve">At our </w:t>
      </w:r>
      <w:proofErr w:type="gramStart"/>
      <w:r w:rsidR="004035AF" w:rsidRPr="054DB974">
        <w:rPr>
          <w:sz w:val="24"/>
          <w:szCs w:val="24"/>
          <w:lang w:val="en-US"/>
        </w:rPr>
        <w:t>College</w:t>
      </w:r>
      <w:proofErr w:type="gramEnd"/>
      <w:r w:rsidR="004035AF" w:rsidRPr="054DB974">
        <w:rPr>
          <w:sz w:val="24"/>
          <w:szCs w:val="24"/>
          <w:lang w:val="en-US"/>
        </w:rPr>
        <w:t xml:space="preserve"> we define an expected contact point as 1 week during term time. The purpose of this is to ensure that </w:t>
      </w:r>
      <w:r w:rsidR="003E236B" w:rsidRPr="054DB974">
        <w:rPr>
          <w:sz w:val="24"/>
          <w:szCs w:val="24"/>
          <w:lang w:val="en-US"/>
        </w:rPr>
        <w:t>points-based</w:t>
      </w:r>
      <w:r w:rsidR="004035AF" w:rsidRPr="054DB974">
        <w:rPr>
          <w:sz w:val="24"/>
          <w:szCs w:val="24"/>
          <w:lang w:val="en-US"/>
        </w:rPr>
        <w:t xml:space="preserve"> students are complying with the terms and conditions of their visa and that we report to the Home Office any breaches.</w:t>
      </w:r>
      <w:r w:rsidR="001428CF" w:rsidRPr="054DB974">
        <w:rPr>
          <w:sz w:val="24"/>
          <w:szCs w:val="24"/>
          <w:lang w:val="en-US"/>
        </w:rPr>
        <w:t xml:space="preserve"> This information will be recorded on the student’s </w:t>
      </w:r>
      <w:proofErr w:type="spellStart"/>
      <w:proofErr w:type="gramStart"/>
      <w:r w:rsidR="001428CF" w:rsidRPr="054DB974">
        <w:rPr>
          <w:sz w:val="24"/>
          <w:szCs w:val="24"/>
          <w:lang w:val="en-US"/>
        </w:rPr>
        <w:t>eILP</w:t>
      </w:r>
      <w:proofErr w:type="spellEnd"/>
      <w:proofErr w:type="gramEnd"/>
      <w:r w:rsidR="001428CF" w:rsidRPr="054DB974">
        <w:rPr>
          <w:sz w:val="24"/>
          <w:szCs w:val="24"/>
          <w:lang w:val="en-US"/>
        </w:rPr>
        <w:t xml:space="preserve"> and the </w:t>
      </w:r>
      <w:r w:rsidR="13967DB2" w:rsidRPr="06A188DB">
        <w:rPr>
          <w:sz w:val="24"/>
          <w:szCs w:val="24"/>
          <w:lang w:val="en-US"/>
        </w:rPr>
        <w:t xml:space="preserve">International </w:t>
      </w:r>
      <w:r w:rsidR="13967DB2" w:rsidRPr="51B83C1A">
        <w:rPr>
          <w:sz w:val="24"/>
          <w:szCs w:val="24"/>
          <w:lang w:val="en-US"/>
        </w:rPr>
        <w:t xml:space="preserve">Compliance </w:t>
      </w:r>
      <w:r w:rsidR="13967DB2" w:rsidRPr="6F8F43CD">
        <w:rPr>
          <w:sz w:val="24"/>
          <w:szCs w:val="24"/>
          <w:lang w:val="en-US"/>
        </w:rPr>
        <w:t>Adviser</w:t>
      </w:r>
      <w:r w:rsidR="001428CF" w:rsidRPr="054DB974">
        <w:rPr>
          <w:sz w:val="24"/>
          <w:szCs w:val="24"/>
          <w:lang w:val="en-US"/>
        </w:rPr>
        <w:t xml:space="preserve"> will li</w:t>
      </w:r>
      <w:r w:rsidR="00E956F4" w:rsidRPr="054DB974">
        <w:rPr>
          <w:sz w:val="24"/>
          <w:szCs w:val="24"/>
          <w:lang w:val="en-US"/>
        </w:rPr>
        <w:t>aise</w:t>
      </w:r>
      <w:r w:rsidR="001428CF" w:rsidRPr="054DB974">
        <w:rPr>
          <w:sz w:val="24"/>
          <w:szCs w:val="24"/>
          <w:lang w:val="en-US"/>
        </w:rPr>
        <w:t xml:space="preserve"> with academic staff as appropriate in each case.</w:t>
      </w:r>
      <w:r w:rsidR="00F54708" w:rsidRPr="054DB974">
        <w:rPr>
          <w:sz w:val="24"/>
          <w:szCs w:val="24"/>
          <w:lang w:val="en-US"/>
        </w:rPr>
        <w:t xml:space="preserve"> </w:t>
      </w:r>
      <w:r w:rsidR="005B3CB8" w:rsidRPr="054DB974">
        <w:rPr>
          <w:sz w:val="24"/>
          <w:szCs w:val="24"/>
          <w:lang w:val="en-US"/>
        </w:rPr>
        <w:t xml:space="preserve">As part of our monitoring </w:t>
      </w:r>
      <w:proofErr w:type="gramStart"/>
      <w:r w:rsidR="005B3CB8" w:rsidRPr="054DB974">
        <w:rPr>
          <w:sz w:val="24"/>
          <w:szCs w:val="24"/>
          <w:lang w:val="en-US"/>
        </w:rPr>
        <w:t>procedure</w:t>
      </w:r>
      <w:proofErr w:type="gramEnd"/>
      <w:r w:rsidR="005B3CB8" w:rsidRPr="054DB974">
        <w:rPr>
          <w:sz w:val="24"/>
          <w:szCs w:val="24"/>
          <w:lang w:val="en-US"/>
        </w:rPr>
        <w:t xml:space="preserve"> we will look for patterns of attendance and any anomalies.</w:t>
      </w:r>
    </w:p>
    <w:p w14:paraId="5AADBF0A" w14:textId="77777777" w:rsidR="00A500DA" w:rsidRPr="00843FEF" w:rsidRDefault="00E956F4" w:rsidP="002E6ADE">
      <w:pPr>
        <w:spacing w:line="240" w:lineRule="auto"/>
        <w:rPr>
          <w:rFonts w:cstheme="minorHAnsi"/>
          <w:sz w:val="24"/>
          <w:szCs w:val="24"/>
          <w:lang w:val="en-US"/>
        </w:rPr>
      </w:pPr>
      <w:r w:rsidRPr="00843FEF">
        <w:rPr>
          <w:rFonts w:cstheme="minorHAnsi"/>
          <w:sz w:val="24"/>
          <w:szCs w:val="24"/>
          <w:lang w:val="en-US"/>
        </w:rPr>
        <w:t>Examples</w:t>
      </w:r>
      <w:r w:rsidR="00F54708" w:rsidRPr="00843FEF">
        <w:rPr>
          <w:rFonts w:cstheme="minorHAnsi"/>
          <w:sz w:val="24"/>
          <w:szCs w:val="24"/>
          <w:lang w:val="en-US"/>
        </w:rPr>
        <w:t xml:space="preserve"> include</w:t>
      </w:r>
      <w:r>
        <w:rPr>
          <w:rFonts w:cstheme="minorHAnsi"/>
          <w:sz w:val="24"/>
          <w:szCs w:val="24"/>
          <w:lang w:val="en-US"/>
        </w:rPr>
        <w:t>d</w:t>
      </w:r>
      <w:r w:rsidR="00A00D7F" w:rsidRPr="00843FEF">
        <w:rPr>
          <w:rFonts w:cstheme="minorHAnsi"/>
          <w:sz w:val="24"/>
          <w:szCs w:val="24"/>
          <w:lang w:val="en-US"/>
        </w:rPr>
        <w:t xml:space="preserve"> in Sponsor duties guidance</w:t>
      </w:r>
      <w:r>
        <w:rPr>
          <w:rFonts w:cstheme="minorHAnsi"/>
          <w:sz w:val="24"/>
          <w:szCs w:val="24"/>
          <w:lang w:val="en-US"/>
        </w:rPr>
        <w:t xml:space="preserve"> </w:t>
      </w:r>
      <w:proofErr w:type="gramStart"/>
      <w:r>
        <w:rPr>
          <w:rFonts w:cstheme="minorHAnsi"/>
          <w:sz w:val="24"/>
          <w:szCs w:val="24"/>
          <w:lang w:val="en-US"/>
        </w:rPr>
        <w:t>are</w:t>
      </w:r>
      <w:r w:rsidR="00F54708" w:rsidRPr="00843FEF">
        <w:rPr>
          <w:rFonts w:cstheme="minorHAnsi"/>
          <w:sz w:val="24"/>
          <w:szCs w:val="24"/>
          <w:lang w:val="en-US"/>
        </w:rPr>
        <w:t>;</w:t>
      </w:r>
      <w:proofErr w:type="gramEnd"/>
    </w:p>
    <w:p w14:paraId="5686C78F" w14:textId="77777777" w:rsidR="00F54708" w:rsidRPr="00843FEF" w:rsidRDefault="00F54708" w:rsidP="00C436A5">
      <w:pPr>
        <w:pStyle w:val="ListParagraph"/>
        <w:numPr>
          <w:ilvl w:val="0"/>
          <w:numId w:val="5"/>
        </w:numPr>
        <w:spacing w:after="0" w:line="240" w:lineRule="auto"/>
        <w:ind w:left="714" w:hanging="357"/>
        <w:rPr>
          <w:rFonts w:asciiTheme="minorHAnsi" w:hAnsiTheme="minorHAnsi" w:cstheme="minorHAnsi"/>
          <w:sz w:val="24"/>
          <w:szCs w:val="24"/>
          <w:lang w:val="en-US"/>
        </w:rPr>
      </w:pPr>
      <w:r w:rsidRPr="00843FEF">
        <w:rPr>
          <w:rFonts w:asciiTheme="minorHAnsi" w:hAnsiTheme="minorHAnsi" w:cstheme="minorHAnsi"/>
          <w:sz w:val="24"/>
          <w:szCs w:val="24"/>
          <w:lang w:val="en-US"/>
        </w:rPr>
        <w:t>a lesson, a lecture, tutorial or seminar</w:t>
      </w:r>
    </w:p>
    <w:p w14:paraId="0BA2AC7E" w14:textId="77777777" w:rsidR="00F54708" w:rsidRPr="00843FEF" w:rsidRDefault="00F54708" w:rsidP="00C436A5">
      <w:pPr>
        <w:pStyle w:val="ListParagraph"/>
        <w:numPr>
          <w:ilvl w:val="0"/>
          <w:numId w:val="5"/>
        </w:numPr>
        <w:spacing w:after="0" w:line="240" w:lineRule="auto"/>
        <w:ind w:left="714" w:hanging="357"/>
        <w:rPr>
          <w:rFonts w:asciiTheme="minorHAnsi" w:hAnsiTheme="minorHAnsi" w:cstheme="minorHAnsi"/>
          <w:sz w:val="24"/>
          <w:szCs w:val="24"/>
          <w:lang w:val="en-US"/>
        </w:rPr>
      </w:pPr>
      <w:r w:rsidRPr="00843FEF">
        <w:rPr>
          <w:rFonts w:asciiTheme="minorHAnsi" w:hAnsiTheme="minorHAnsi" w:cstheme="minorHAnsi"/>
          <w:sz w:val="24"/>
          <w:szCs w:val="24"/>
          <w:lang w:val="en-US"/>
        </w:rPr>
        <w:t>a test, examination, or assessment board</w:t>
      </w:r>
    </w:p>
    <w:p w14:paraId="7AC014B1" w14:textId="77777777" w:rsidR="00F54708" w:rsidRPr="00843FEF" w:rsidRDefault="00F54708" w:rsidP="00C436A5">
      <w:pPr>
        <w:pStyle w:val="ListParagraph"/>
        <w:numPr>
          <w:ilvl w:val="0"/>
          <w:numId w:val="5"/>
        </w:numPr>
        <w:spacing w:after="0" w:line="240" w:lineRule="auto"/>
        <w:ind w:left="714" w:hanging="357"/>
        <w:rPr>
          <w:rFonts w:asciiTheme="minorHAnsi" w:hAnsiTheme="minorHAnsi" w:cstheme="minorHAnsi"/>
          <w:sz w:val="24"/>
          <w:szCs w:val="24"/>
          <w:lang w:val="en-US"/>
        </w:rPr>
      </w:pPr>
      <w:r w:rsidRPr="00843FEF">
        <w:rPr>
          <w:rFonts w:asciiTheme="minorHAnsi" w:hAnsiTheme="minorHAnsi" w:cstheme="minorHAnsi"/>
          <w:sz w:val="24"/>
          <w:szCs w:val="24"/>
          <w:lang w:val="en-US"/>
        </w:rPr>
        <w:t>a meeting with a supervisor or personal tutor</w:t>
      </w:r>
    </w:p>
    <w:p w14:paraId="35E6CFF9" w14:textId="77777777" w:rsidR="00F54708" w:rsidRPr="00843FEF" w:rsidRDefault="00F54708" w:rsidP="00C436A5">
      <w:pPr>
        <w:pStyle w:val="ListParagraph"/>
        <w:numPr>
          <w:ilvl w:val="0"/>
          <w:numId w:val="5"/>
        </w:numPr>
        <w:spacing w:after="0" w:line="240" w:lineRule="auto"/>
        <w:ind w:left="714" w:hanging="357"/>
        <w:rPr>
          <w:rFonts w:asciiTheme="minorHAnsi" w:hAnsiTheme="minorHAnsi" w:cstheme="minorHAnsi"/>
          <w:sz w:val="24"/>
          <w:szCs w:val="24"/>
          <w:lang w:val="en-US"/>
        </w:rPr>
      </w:pPr>
      <w:r w:rsidRPr="00843FEF">
        <w:rPr>
          <w:rFonts w:asciiTheme="minorHAnsi" w:hAnsiTheme="minorHAnsi" w:cstheme="minorHAnsi"/>
          <w:sz w:val="24"/>
          <w:szCs w:val="24"/>
          <w:lang w:val="en-US"/>
        </w:rPr>
        <w:t>a research-method or research-panel meeting, writing up seminars or doctoral workshops</w:t>
      </w:r>
    </w:p>
    <w:p w14:paraId="72C55F17" w14:textId="77777777" w:rsidR="00F54708" w:rsidRPr="00843FEF" w:rsidRDefault="00F54708" w:rsidP="00C436A5">
      <w:pPr>
        <w:pStyle w:val="ListParagraph"/>
        <w:numPr>
          <w:ilvl w:val="0"/>
          <w:numId w:val="5"/>
        </w:numPr>
        <w:spacing w:after="0" w:line="240" w:lineRule="auto"/>
        <w:ind w:left="714" w:hanging="357"/>
        <w:rPr>
          <w:rFonts w:asciiTheme="minorHAnsi" w:hAnsiTheme="minorHAnsi" w:cstheme="minorHAnsi"/>
          <w:sz w:val="24"/>
          <w:szCs w:val="24"/>
          <w:lang w:val="en-US"/>
        </w:rPr>
      </w:pPr>
      <w:r w:rsidRPr="00843FEF">
        <w:rPr>
          <w:rFonts w:asciiTheme="minorHAnsi" w:hAnsiTheme="minorHAnsi" w:cstheme="minorHAnsi"/>
          <w:sz w:val="24"/>
          <w:szCs w:val="24"/>
          <w:lang w:val="en-US"/>
        </w:rPr>
        <w:t>an oral examination</w:t>
      </w:r>
      <w:r w:rsidR="00B835EC" w:rsidRPr="00843FEF">
        <w:rPr>
          <w:rFonts w:asciiTheme="minorHAnsi" w:hAnsiTheme="minorHAnsi" w:cstheme="minorHAnsi"/>
          <w:sz w:val="24"/>
          <w:szCs w:val="24"/>
          <w:lang w:val="en-US"/>
        </w:rPr>
        <w:t xml:space="preserve"> or viva</w:t>
      </w:r>
    </w:p>
    <w:p w14:paraId="18DDFB2E" w14:textId="77777777" w:rsidR="00B835EC" w:rsidRPr="00843FEF" w:rsidRDefault="00B835EC" w:rsidP="00C436A5">
      <w:pPr>
        <w:pStyle w:val="ListParagraph"/>
        <w:numPr>
          <w:ilvl w:val="0"/>
          <w:numId w:val="5"/>
        </w:numPr>
        <w:spacing w:after="0" w:line="240" w:lineRule="auto"/>
        <w:ind w:left="714" w:hanging="357"/>
        <w:rPr>
          <w:rFonts w:asciiTheme="minorHAnsi" w:hAnsiTheme="minorHAnsi" w:cstheme="minorHAnsi"/>
          <w:sz w:val="24"/>
          <w:szCs w:val="24"/>
          <w:lang w:val="en-US"/>
        </w:rPr>
      </w:pPr>
      <w:r w:rsidRPr="00843FEF">
        <w:rPr>
          <w:rFonts w:asciiTheme="minorHAnsi" w:hAnsiTheme="minorHAnsi" w:cstheme="minorHAnsi"/>
          <w:sz w:val="24"/>
          <w:szCs w:val="24"/>
          <w:lang w:val="en-US"/>
        </w:rPr>
        <w:t>an appointment with a welfare adviser or international student adviser</w:t>
      </w:r>
    </w:p>
    <w:p w14:paraId="16F9D713" w14:textId="77777777" w:rsidR="00B835EC" w:rsidRPr="00843FEF" w:rsidRDefault="00B835EC" w:rsidP="00C436A5">
      <w:pPr>
        <w:pStyle w:val="ListParagraph"/>
        <w:numPr>
          <w:ilvl w:val="0"/>
          <w:numId w:val="5"/>
        </w:numPr>
        <w:spacing w:after="0" w:line="240" w:lineRule="auto"/>
        <w:ind w:left="714" w:hanging="357"/>
        <w:rPr>
          <w:rFonts w:asciiTheme="minorHAnsi" w:hAnsiTheme="minorHAnsi" w:cstheme="minorHAnsi"/>
          <w:sz w:val="24"/>
          <w:szCs w:val="24"/>
          <w:lang w:val="en-US"/>
        </w:rPr>
      </w:pPr>
      <w:r w:rsidRPr="00843FEF">
        <w:rPr>
          <w:rFonts w:asciiTheme="minorHAnsi" w:hAnsiTheme="minorHAnsi" w:cstheme="minorHAnsi"/>
          <w:sz w:val="24"/>
          <w:szCs w:val="24"/>
          <w:lang w:val="en-US"/>
        </w:rPr>
        <w:t>submitting assessed or unassessed coursework</w:t>
      </w:r>
    </w:p>
    <w:p w14:paraId="09BCB2B2" w14:textId="77777777" w:rsidR="00B835EC" w:rsidRPr="00843FEF" w:rsidRDefault="00B835EC" w:rsidP="00C436A5">
      <w:pPr>
        <w:pStyle w:val="ListParagraph"/>
        <w:numPr>
          <w:ilvl w:val="0"/>
          <w:numId w:val="5"/>
        </w:numPr>
        <w:spacing w:after="0" w:line="240" w:lineRule="auto"/>
        <w:ind w:left="714" w:hanging="357"/>
        <w:rPr>
          <w:rFonts w:asciiTheme="minorHAnsi" w:hAnsiTheme="minorHAnsi" w:cstheme="minorHAnsi"/>
          <w:sz w:val="24"/>
          <w:szCs w:val="24"/>
          <w:lang w:val="en-US"/>
        </w:rPr>
      </w:pPr>
      <w:r w:rsidRPr="00843FEF">
        <w:rPr>
          <w:rFonts w:asciiTheme="minorHAnsi" w:hAnsiTheme="minorHAnsi" w:cstheme="minorHAnsi"/>
          <w:sz w:val="24"/>
          <w:szCs w:val="24"/>
          <w:lang w:val="en-US"/>
        </w:rPr>
        <w:t>an interim dissertation, coursework or report</w:t>
      </w:r>
    </w:p>
    <w:p w14:paraId="27201262" w14:textId="11EB09D2" w:rsidR="00B835EC" w:rsidRPr="000077B4" w:rsidRDefault="00B835EC" w:rsidP="00C436A5">
      <w:pPr>
        <w:pStyle w:val="ListParagraph"/>
        <w:numPr>
          <w:ilvl w:val="0"/>
          <w:numId w:val="5"/>
        </w:numPr>
        <w:spacing w:line="240" w:lineRule="auto"/>
        <w:rPr>
          <w:rFonts w:asciiTheme="minorHAnsi" w:hAnsiTheme="minorHAnsi" w:cstheme="minorBidi"/>
          <w:sz w:val="24"/>
          <w:szCs w:val="24"/>
          <w:lang w:val="en-US"/>
        </w:rPr>
      </w:pPr>
      <w:r w:rsidRPr="341290F4">
        <w:rPr>
          <w:rFonts w:asciiTheme="minorHAnsi" w:hAnsiTheme="minorHAnsi" w:cstheme="minorBidi"/>
          <w:sz w:val="24"/>
          <w:szCs w:val="24"/>
          <w:lang w:val="en-US"/>
        </w:rPr>
        <w:t>registration</w:t>
      </w:r>
      <w:r w:rsidR="00962404" w:rsidRPr="341290F4">
        <w:rPr>
          <w:rFonts w:asciiTheme="minorHAnsi" w:hAnsiTheme="minorHAnsi" w:cstheme="minorBidi"/>
          <w:sz w:val="24"/>
          <w:szCs w:val="24"/>
          <w:lang w:val="en-US"/>
        </w:rPr>
        <w:t xml:space="preserve"> (for enrolment or matriculation).</w:t>
      </w:r>
      <w:r w:rsidR="00962404" w:rsidRPr="341290F4">
        <w:rPr>
          <w:rStyle w:val="FootnoteReference"/>
          <w:rFonts w:asciiTheme="minorHAnsi" w:hAnsiTheme="minorHAnsi" w:cstheme="minorBidi"/>
          <w:sz w:val="24"/>
          <w:szCs w:val="24"/>
          <w:lang w:val="en-US"/>
        </w:rPr>
        <w:footnoteReference w:id="4"/>
      </w:r>
    </w:p>
    <w:p w14:paraId="146E0A87" w14:textId="77777777" w:rsidR="000E1892" w:rsidRPr="000077B4" w:rsidRDefault="00A500DA" w:rsidP="002E6ADE">
      <w:pPr>
        <w:spacing w:line="240" w:lineRule="auto"/>
        <w:rPr>
          <w:rFonts w:cstheme="minorHAnsi"/>
          <w:sz w:val="24"/>
          <w:szCs w:val="24"/>
          <w:lang w:val="en-US"/>
        </w:rPr>
      </w:pPr>
      <w:r w:rsidRPr="000077B4">
        <w:rPr>
          <w:rFonts w:cstheme="minorHAnsi"/>
          <w:sz w:val="24"/>
          <w:szCs w:val="24"/>
          <w:lang w:val="en-US"/>
        </w:rPr>
        <w:t xml:space="preserve">3.2 </w:t>
      </w:r>
      <w:r w:rsidR="000E1892" w:rsidRPr="00E956F4">
        <w:rPr>
          <w:rFonts w:cstheme="minorHAnsi"/>
          <w:b/>
          <w:sz w:val="24"/>
          <w:szCs w:val="24"/>
          <w:lang w:val="en-US"/>
        </w:rPr>
        <w:t xml:space="preserve">In our </w:t>
      </w:r>
      <w:proofErr w:type="gramStart"/>
      <w:r w:rsidR="000E1892" w:rsidRPr="00E956F4">
        <w:rPr>
          <w:rFonts w:cstheme="minorHAnsi"/>
          <w:b/>
          <w:sz w:val="24"/>
          <w:szCs w:val="24"/>
          <w:lang w:val="en-US"/>
        </w:rPr>
        <w:t>College</w:t>
      </w:r>
      <w:proofErr w:type="gramEnd"/>
      <w:r w:rsidR="000E1892" w:rsidRPr="000077B4">
        <w:rPr>
          <w:rFonts w:cstheme="minorHAnsi"/>
          <w:sz w:val="24"/>
          <w:szCs w:val="24"/>
          <w:lang w:val="en-US"/>
        </w:rPr>
        <w:t>, we define an expected contact as;</w:t>
      </w:r>
    </w:p>
    <w:p w14:paraId="5C96971C" w14:textId="77777777" w:rsidR="000E1892" w:rsidRPr="000077B4" w:rsidRDefault="000E1892" w:rsidP="00C436A5">
      <w:pPr>
        <w:pStyle w:val="ListParagraph"/>
        <w:numPr>
          <w:ilvl w:val="0"/>
          <w:numId w:val="10"/>
        </w:numPr>
        <w:spacing w:line="240" w:lineRule="auto"/>
        <w:rPr>
          <w:rFonts w:asciiTheme="minorHAnsi" w:hAnsiTheme="minorHAnsi" w:cstheme="minorHAnsi"/>
          <w:sz w:val="24"/>
          <w:szCs w:val="24"/>
          <w:lang w:val="en-US"/>
        </w:rPr>
      </w:pPr>
      <w:r w:rsidRPr="000077B4">
        <w:rPr>
          <w:rFonts w:asciiTheme="minorHAnsi" w:hAnsiTheme="minorHAnsi" w:cstheme="minorHAnsi"/>
          <w:sz w:val="24"/>
          <w:szCs w:val="24"/>
          <w:lang w:val="en-US"/>
        </w:rPr>
        <w:t xml:space="preserve">a </w:t>
      </w:r>
      <w:r w:rsidR="004035AF">
        <w:rPr>
          <w:rFonts w:asciiTheme="minorHAnsi" w:hAnsiTheme="minorHAnsi" w:cstheme="minorHAnsi"/>
          <w:sz w:val="24"/>
          <w:szCs w:val="24"/>
          <w:lang w:val="en-US"/>
        </w:rPr>
        <w:t>week of term time</w:t>
      </w:r>
    </w:p>
    <w:p w14:paraId="1830049C" w14:textId="77777777" w:rsidR="000E1892" w:rsidRPr="000077B4" w:rsidRDefault="000E1892" w:rsidP="00C436A5">
      <w:pPr>
        <w:pStyle w:val="ListParagraph"/>
        <w:numPr>
          <w:ilvl w:val="0"/>
          <w:numId w:val="10"/>
        </w:numPr>
        <w:spacing w:line="240" w:lineRule="auto"/>
        <w:rPr>
          <w:rFonts w:asciiTheme="minorHAnsi" w:hAnsiTheme="minorHAnsi" w:cstheme="minorHAnsi"/>
          <w:sz w:val="24"/>
          <w:szCs w:val="24"/>
          <w:lang w:val="en-US"/>
        </w:rPr>
      </w:pPr>
      <w:r w:rsidRPr="000077B4">
        <w:rPr>
          <w:rFonts w:asciiTheme="minorHAnsi" w:hAnsiTheme="minorHAnsi" w:cstheme="minorHAnsi"/>
          <w:sz w:val="24"/>
          <w:szCs w:val="24"/>
          <w:lang w:val="en-US"/>
        </w:rPr>
        <w:t>a test or exam or other assessment</w:t>
      </w:r>
    </w:p>
    <w:p w14:paraId="052D9CAF" w14:textId="77777777" w:rsidR="00A00D7F" w:rsidRPr="000077B4" w:rsidRDefault="000E1892" w:rsidP="00C436A5">
      <w:pPr>
        <w:pStyle w:val="ListParagraph"/>
        <w:numPr>
          <w:ilvl w:val="0"/>
          <w:numId w:val="10"/>
        </w:numPr>
        <w:spacing w:line="240" w:lineRule="auto"/>
        <w:rPr>
          <w:rFonts w:asciiTheme="minorHAnsi" w:hAnsiTheme="minorHAnsi" w:cstheme="minorHAnsi"/>
          <w:sz w:val="24"/>
          <w:szCs w:val="24"/>
          <w:lang w:val="en-US"/>
        </w:rPr>
      </w:pPr>
      <w:r w:rsidRPr="000077B4">
        <w:rPr>
          <w:rFonts w:asciiTheme="minorHAnsi" w:hAnsiTheme="minorHAnsi" w:cstheme="minorHAnsi"/>
          <w:sz w:val="24"/>
          <w:szCs w:val="24"/>
          <w:lang w:val="en-US"/>
        </w:rPr>
        <w:t>a meeting with a teacher, tutorial supervisor or other member of staff</w:t>
      </w:r>
    </w:p>
    <w:p w14:paraId="41E0880B" w14:textId="77777777" w:rsidR="000E1892" w:rsidRPr="000077B4" w:rsidRDefault="00A00D7F" w:rsidP="00C436A5">
      <w:pPr>
        <w:pStyle w:val="ListParagraph"/>
        <w:numPr>
          <w:ilvl w:val="0"/>
          <w:numId w:val="10"/>
        </w:numPr>
        <w:spacing w:line="240" w:lineRule="auto"/>
        <w:rPr>
          <w:rFonts w:asciiTheme="minorHAnsi" w:hAnsiTheme="minorHAnsi" w:cstheme="minorHAnsi"/>
          <w:sz w:val="24"/>
          <w:szCs w:val="24"/>
          <w:lang w:val="en-US"/>
        </w:rPr>
      </w:pPr>
      <w:r w:rsidRPr="000077B4">
        <w:rPr>
          <w:rFonts w:asciiTheme="minorHAnsi" w:hAnsiTheme="minorHAnsi" w:cstheme="minorHAnsi"/>
          <w:sz w:val="24"/>
          <w:szCs w:val="24"/>
          <w:lang w:val="en-US"/>
        </w:rPr>
        <w:t>submission of any work by the required deadline</w:t>
      </w:r>
      <w:r w:rsidR="000E1892" w:rsidRPr="000077B4">
        <w:rPr>
          <w:rFonts w:asciiTheme="minorHAnsi" w:hAnsiTheme="minorHAnsi" w:cstheme="minorHAnsi"/>
          <w:sz w:val="24"/>
          <w:szCs w:val="24"/>
          <w:lang w:val="en-US"/>
        </w:rPr>
        <w:t xml:space="preserve"> </w:t>
      </w:r>
    </w:p>
    <w:p w14:paraId="5DCFD6C0" w14:textId="63B49B81" w:rsidR="00CA6832" w:rsidRPr="00843FEF" w:rsidRDefault="00B835EC" w:rsidP="002E6ADE">
      <w:pPr>
        <w:spacing w:line="240" w:lineRule="auto"/>
        <w:rPr>
          <w:rFonts w:cstheme="minorHAnsi"/>
          <w:sz w:val="24"/>
          <w:szCs w:val="24"/>
          <w:lang w:val="en-US"/>
        </w:rPr>
      </w:pPr>
      <w:r w:rsidRPr="00843FEF">
        <w:rPr>
          <w:rFonts w:cstheme="minorHAnsi"/>
          <w:sz w:val="24"/>
          <w:szCs w:val="24"/>
          <w:lang w:val="en-US"/>
        </w:rPr>
        <w:t xml:space="preserve">Students will be invited and expected to attend a welcome meeting during the first half term and scheduled progress meetings throughout the year with the </w:t>
      </w:r>
      <w:r w:rsidR="00F25FEE">
        <w:rPr>
          <w:rFonts w:cstheme="minorHAnsi"/>
          <w:sz w:val="24"/>
          <w:szCs w:val="24"/>
          <w:lang w:val="en-US"/>
        </w:rPr>
        <w:t>Compliance team.</w:t>
      </w:r>
      <w:r w:rsidR="00E74076">
        <w:rPr>
          <w:rFonts w:cstheme="minorHAnsi"/>
          <w:sz w:val="24"/>
          <w:szCs w:val="24"/>
          <w:lang w:val="en-US"/>
        </w:rPr>
        <w:t xml:space="preserve"> </w:t>
      </w:r>
    </w:p>
    <w:p w14:paraId="096E6BE7" w14:textId="43A460FD" w:rsidR="00926CF9" w:rsidRDefault="00A500DA" w:rsidP="002E6ADE">
      <w:pPr>
        <w:spacing w:line="240" w:lineRule="auto"/>
        <w:rPr>
          <w:rFonts w:cstheme="minorHAnsi"/>
          <w:color w:val="FF0000"/>
          <w:sz w:val="24"/>
          <w:szCs w:val="24"/>
          <w:lang w:val="en-US"/>
        </w:rPr>
      </w:pPr>
      <w:r w:rsidRPr="00843FEF">
        <w:rPr>
          <w:rFonts w:cstheme="minorHAnsi"/>
          <w:sz w:val="24"/>
          <w:szCs w:val="24"/>
          <w:lang w:val="en-US"/>
        </w:rPr>
        <w:t xml:space="preserve">3.3 </w:t>
      </w:r>
      <w:r w:rsidR="00B835EC" w:rsidRPr="00E956F4">
        <w:rPr>
          <w:rFonts w:cstheme="minorHAnsi"/>
          <w:sz w:val="24"/>
          <w:szCs w:val="24"/>
          <w:lang w:val="en-US"/>
        </w:rPr>
        <w:t xml:space="preserve">An example </w:t>
      </w:r>
      <w:r w:rsidR="001B7E5F" w:rsidRPr="00E956F4">
        <w:rPr>
          <w:rFonts w:cstheme="minorHAnsi"/>
          <w:sz w:val="24"/>
          <w:szCs w:val="24"/>
          <w:lang w:val="en-US"/>
        </w:rPr>
        <w:t>progress meeting letter</w:t>
      </w:r>
      <w:r w:rsidR="00B835EC" w:rsidRPr="00E956F4">
        <w:rPr>
          <w:rFonts w:cstheme="minorHAnsi"/>
          <w:sz w:val="24"/>
          <w:szCs w:val="24"/>
          <w:lang w:val="en-US"/>
        </w:rPr>
        <w:t xml:space="preserve"> is in Appendix 2</w:t>
      </w:r>
      <w:r w:rsidR="00BD4A0E">
        <w:rPr>
          <w:rFonts w:cstheme="minorHAnsi"/>
          <w:sz w:val="24"/>
          <w:szCs w:val="24"/>
          <w:lang w:val="en-US"/>
        </w:rPr>
        <w:t>,</w:t>
      </w:r>
      <w:r w:rsidR="000077B4" w:rsidRPr="00E956F4">
        <w:rPr>
          <w:rFonts w:cstheme="minorHAnsi"/>
          <w:sz w:val="24"/>
          <w:szCs w:val="24"/>
          <w:lang w:val="en-US"/>
        </w:rPr>
        <w:t xml:space="preserve"> an example template for staff to use to complete the progress update is in Appendix 3</w:t>
      </w:r>
      <w:r w:rsidR="00BD4A0E">
        <w:rPr>
          <w:rFonts w:cstheme="minorHAnsi"/>
          <w:sz w:val="24"/>
          <w:szCs w:val="24"/>
          <w:lang w:val="en-US"/>
        </w:rPr>
        <w:t xml:space="preserve"> and an example of a termly review form is in Appendix 3a.</w:t>
      </w:r>
    </w:p>
    <w:p w14:paraId="6C2E42D3" w14:textId="77777777" w:rsidR="00AA532A" w:rsidRPr="00AA532A" w:rsidRDefault="00AA532A" w:rsidP="002E6ADE">
      <w:pPr>
        <w:spacing w:line="240" w:lineRule="auto"/>
        <w:rPr>
          <w:rFonts w:cstheme="minorHAnsi"/>
          <w:sz w:val="24"/>
          <w:szCs w:val="24"/>
          <w:lang w:val="en-US"/>
        </w:rPr>
      </w:pPr>
      <w:r w:rsidRPr="00AA532A">
        <w:rPr>
          <w:rFonts w:cstheme="minorHAnsi"/>
          <w:sz w:val="24"/>
          <w:szCs w:val="24"/>
          <w:lang w:val="en-US"/>
        </w:rPr>
        <w:t>3.4 Action we will take if a student does not meet the required attendance ‘expected contacts’</w:t>
      </w:r>
    </w:p>
    <w:p w14:paraId="45C6848D" w14:textId="77777777" w:rsidR="00AA532A" w:rsidRPr="000077B4" w:rsidRDefault="00AA532A" w:rsidP="07EACAD8">
      <w:pPr>
        <w:spacing w:line="240" w:lineRule="auto"/>
        <w:rPr>
          <w:color w:val="FF0000"/>
          <w:sz w:val="24"/>
          <w:szCs w:val="24"/>
          <w:lang w:val="en-US"/>
        </w:rPr>
      </w:pPr>
      <w:r>
        <w:rPr>
          <w:rFonts w:cstheme="minorHAnsi"/>
          <w:noProof/>
          <w:color w:val="FF0000"/>
          <w:sz w:val="24"/>
          <w:szCs w:val="24"/>
          <w:lang w:eastAsia="en-GB"/>
        </w:rPr>
        <w:drawing>
          <wp:inline distT="0" distB="0" distL="0" distR="0" wp14:anchorId="514B67AE" wp14:editId="54D56922">
            <wp:extent cx="6153150" cy="3248025"/>
            <wp:effectExtent l="0" t="0" r="19050" b="285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BD7DE47" w14:textId="5978654C" w:rsidR="00027A54" w:rsidRPr="00843FEF" w:rsidRDefault="00DB24AC" w:rsidP="002E6ADE">
      <w:pPr>
        <w:pStyle w:val="Heading1"/>
        <w:spacing w:line="240" w:lineRule="auto"/>
        <w:rPr>
          <w:rFonts w:asciiTheme="minorHAnsi" w:hAnsiTheme="minorHAnsi" w:cstheme="minorHAnsi"/>
          <w:szCs w:val="28"/>
          <w:lang w:val="en-US"/>
        </w:rPr>
      </w:pPr>
      <w:bookmarkStart w:id="10" w:name="_Toc427674361"/>
      <w:r w:rsidRPr="00843FEF">
        <w:rPr>
          <w:rFonts w:asciiTheme="minorHAnsi" w:hAnsiTheme="minorHAnsi" w:cstheme="minorHAnsi"/>
          <w:szCs w:val="28"/>
          <w:lang w:val="en-US" w:eastAsia="en-GB"/>
        </w:rPr>
        <w:t>4</w:t>
      </w:r>
      <w:r w:rsidR="00027A54" w:rsidRPr="00843FEF">
        <w:rPr>
          <w:rFonts w:asciiTheme="minorHAnsi" w:hAnsiTheme="minorHAnsi" w:cstheme="minorHAnsi"/>
          <w:szCs w:val="28"/>
          <w:lang w:val="en-US" w:eastAsia="en-GB"/>
        </w:rPr>
        <w:t>.</w:t>
      </w:r>
      <w:r w:rsidR="00027A54" w:rsidRPr="00843FEF">
        <w:rPr>
          <w:rFonts w:asciiTheme="minorHAnsi" w:hAnsiTheme="minorHAnsi" w:cstheme="minorHAnsi"/>
          <w:szCs w:val="28"/>
          <w:lang w:val="en-US"/>
        </w:rPr>
        <w:t xml:space="preserve"> </w:t>
      </w:r>
      <w:r w:rsidR="00732FF1" w:rsidRPr="00843FEF">
        <w:rPr>
          <w:rFonts w:asciiTheme="minorHAnsi" w:hAnsiTheme="minorHAnsi" w:cstheme="minorHAnsi"/>
          <w:szCs w:val="28"/>
          <w:lang w:val="en-US"/>
        </w:rPr>
        <w:t xml:space="preserve">Key information for staff: Correspondence with </w:t>
      </w:r>
      <w:r w:rsidR="003C23DF">
        <w:rPr>
          <w:rFonts w:asciiTheme="minorHAnsi" w:hAnsiTheme="minorHAnsi" w:cstheme="minorHAnsi"/>
          <w:szCs w:val="28"/>
          <w:lang w:val="en-US"/>
        </w:rPr>
        <w:t>STUDENT VISA</w:t>
      </w:r>
      <w:r w:rsidR="00732FF1" w:rsidRPr="00843FEF">
        <w:rPr>
          <w:rFonts w:asciiTheme="minorHAnsi" w:hAnsiTheme="minorHAnsi" w:cstheme="minorHAnsi"/>
          <w:szCs w:val="28"/>
          <w:lang w:val="en-US"/>
        </w:rPr>
        <w:t xml:space="preserve"> students</w:t>
      </w:r>
      <w:bookmarkEnd w:id="10"/>
    </w:p>
    <w:p w14:paraId="53772774" w14:textId="31019FDE" w:rsidR="00D571BD" w:rsidRPr="00843FEF" w:rsidRDefault="00DB24AC" w:rsidP="002E6ADE">
      <w:pPr>
        <w:pStyle w:val="NormalWeb"/>
        <w:rPr>
          <w:rFonts w:asciiTheme="minorHAnsi" w:hAnsiTheme="minorHAnsi" w:cstheme="minorHAnsi"/>
          <w:i/>
          <w:color w:val="0070C0"/>
          <w:sz w:val="20"/>
          <w:szCs w:val="20"/>
          <w:lang w:val="en-US"/>
        </w:rPr>
      </w:pPr>
      <w:r w:rsidRPr="00843FEF">
        <w:rPr>
          <w:rFonts w:asciiTheme="minorHAnsi" w:hAnsiTheme="minorHAnsi" w:cstheme="minorHAnsi"/>
          <w:lang w:val="en-US"/>
        </w:rPr>
        <w:t>4.1</w:t>
      </w:r>
      <w:r w:rsidRPr="00843FEF">
        <w:rPr>
          <w:rFonts w:asciiTheme="minorHAnsi" w:hAnsiTheme="minorHAnsi" w:cstheme="minorHAnsi"/>
          <w:b/>
          <w:lang w:val="en-US"/>
        </w:rPr>
        <w:t xml:space="preserve"> </w:t>
      </w:r>
      <w:r w:rsidR="00A00D7F" w:rsidRPr="00843FEF">
        <w:rPr>
          <w:rFonts w:asciiTheme="minorHAnsi" w:hAnsiTheme="minorHAnsi" w:cstheme="minorHAnsi"/>
          <w:lang w:val="en-US"/>
        </w:rPr>
        <w:t xml:space="preserve">All </w:t>
      </w:r>
      <w:r w:rsidR="000077B4">
        <w:rPr>
          <w:rFonts w:asciiTheme="minorHAnsi" w:hAnsiTheme="minorHAnsi" w:cstheme="minorHAnsi"/>
          <w:lang w:val="en-US"/>
        </w:rPr>
        <w:t xml:space="preserve">relevant </w:t>
      </w:r>
      <w:r w:rsidR="009070A4" w:rsidRPr="00843FEF">
        <w:rPr>
          <w:rFonts w:asciiTheme="minorHAnsi" w:hAnsiTheme="minorHAnsi" w:cstheme="minorHAnsi"/>
          <w:lang w:val="en-US"/>
        </w:rPr>
        <w:t>correspondence</w:t>
      </w:r>
      <w:r w:rsidR="00A00D7F" w:rsidRPr="00843FEF">
        <w:rPr>
          <w:rFonts w:asciiTheme="minorHAnsi" w:hAnsiTheme="minorHAnsi" w:cstheme="minorHAnsi"/>
          <w:lang w:val="en-US"/>
        </w:rPr>
        <w:t xml:space="preserve"> with </w:t>
      </w:r>
      <w:r w:rsidR="003C23DF">
        <w:rPr>
          <w:rFonts w:asciiTheme="minorHAnsi" w:hAnsiTheme="minorHAnsi" w:cstheme="minorHAnsi"/>
          <w:lang w:val="en-US"/>
        </w:rPr>
        <w:t>STUDENT VISA</w:t>
      </w:r>
      <w:r w:rsidR="00A00D7F" w:rsidRPr="00843FEF">
        <w:rPr>
          <w:rFonts w:asciiTheme="minorHAnsi" w:hAnsiTheme="minorHAnsi" w:cstheme="minorHAnsi"/>
          <w:lang w:val="en-US"/>
        </w:rPr>
        <w:t xml:space="preserve"> students will</w:t>
      </w:r>
      <w:r w:rsidR="009070A4" w:rsidRPr="00843FEF">
        <w:rPr>
          <w:rFonts w:asciiTheme="minorHAnsi" w:hAnsiTheme="minorHAnsi" w:cstheme="minorHAnsi"/>
          <w:lang w:val="en-US"/>
        </w:rPr>
        <w:t xml:space="preserve"> be recorded on the student’s </w:t>
      </w:r>
      <w:proofErr w:type="spellStart"/>
      <w:r w:rsidR="009070A4" w:rsidRPr="00843FEF">
        <w:rPr>
          <w:rFonts w:asciiTheme="minorHAnsi" w:hAnsiTheme="minorHAnsi" w:cstheme="minorHAnsi"/>
          <w:lang w:val="en-US"/>
        </w:rPr>
        <w:t>eILP</w:t>
      </w:r>
      <w:proofErr w:type="spellEnd"/>
      <w:r w:rsidR="009070A4" w:rsidRPr="00843FEF">
        <w:rPr>
          <w:rFonts w:asciiTheme="minorHAnsi" w:hAnsiTheme="minorHAnsi" w:cstheme="minorHAnsi"/>
          <w:lang w:val="en-US"/>
        </w:rPr>
        <w:t xml:space="preserve"> so that curriculum colleagues have access to this important information about how their students is being supported in terms of their visa compliance.</w:t>
      </w:r>
    </w:p>
    <w:p w14:paraId="1D316915" w14:textId="77777777" w:rsidR="00004794" w:rsidRPr="00843FEF" w:rsidRDefault="00DB24AC" w:rsidP="002E6ADE">
      <w:pPr>
        <w:pStyle w:val="Heading1"/>
        <w:spacing w:line="240" w:lineRule="auto"/>
        <w:rPr>
          <w:rFonts w:asciiTheme="minorHAnsi" w:hAnsiTheme="minorHAnsi" w:cstheme="minorHAnsi"/>
          <w:sz w:val="24"/>
        </w:rPr>
      </w:pPr>
      <w:bookmarkStart w:id="11" w:name="_Toc427674362"/>
      <w:r w:rsidRPr="00843FEF">
        <w:rPr>
          <w:rFonts w:asciiTheme="minorHAnsi" w:hAnsiTheme="minorHAnsi" w:cstheme="minorHAnsi"/>
          <w:noProof/>
          <w:lang w:val="en-US"/>
        </w:rPr>
        <w:t>5</w:t>
      </w:r>
      <w:r w:rsidR="00C32F8B" w:rsidRPr="00843FEF">
        <w:rPr>
          <w:rFonts w:asciiTheme="minorHAnsi" w:hAnsiTheme="minorHAnsi" w:cstheme="minorHAnsi"/>
          <w:noProof/>
          <w:lang w:val="en-US"/>
        </w:rPr>
        <w:t xml:space="preserve">. </w:t>
      </w:r>
      <w:r w:rsidR="00A00D7F" w:rsidRPr="00843FEF">
        <w:rPr>
          <w:rFonts w:asciiTheme="minorHAnsi" w:hAnsiTheme="minorHAnsi" w:cstheme="minorHAnsi"/>
          <w:noProof/>
          <w:lang w:val="en-US"/>
        </w:rPr>
        <w:t>Key informat</w:t>
      </w:r>
      <w:r w:rsidR="000077B4">
        <w:rPr>
          <w:rFonts w:asciiTheme="minorHAnsi" w:hAnsiTheme="minorHAnsi" w:cstheme="minorHAnsi"/>
          <w:noProof/>
          <w:lang w:val="en-US"/>
        </w:rPr>
        <w:t>i</w:t>
      </w:r>
      <w:r w:rsidR="00A00D7F" w:rsidRPr="00843FEF">
        <w:rPr>
          <w:rFonts w:asciiTheme="minorHAnsi" w:hAnsiTheme="minorHAnsi" w:cstheme="minorHAnsi"/>
          <w:noProof/>
          <w:lang w:val="en-US"/>
        </w:rPr>
        <w:t>on for staff: Roles and repsonsibilities</w:t>
      </w:r>
      <w:bookmarkEnd w:id="11"/>
    </w:p>
    <w:p w14:paraId="0B98F93D" w14:textId="77777777" w:rsidR="00A00D7F" w:rsidRPr="00502796" w:rsidRDefault="00A00D7F" w:rsidP="002E6ADE">
      <w:pPr>
        <w:spacing w:after="0" w:line="240" w:lineRule="auto"/>
        <w:rPr>
          <w:rFonts w:eastAsia="Times New Roman" w:cstheme="minorHAnsi"/>
          <w:sz w:val="24"/>
          <w:szCs w:val="24"/>
          <w:lang w:eastAsia="en-GB"/>
        </w:rPr>
      </w:pPr>
      <w:r w:rsidRPr="00502796">
        <w:rPr>
          <w:rFonts w:eastAsia="Times New Roman" w:cstheme="minorHAnsi"/>
          <w:sz w:val="24"/>
          <w:szCs w:val="24"/>
          <w:lang w:eastAsia="en-GB"/>
        </w:rPr>
        <w:t>5.1 The Key Contact will:</w:t>
      </w:r>
    </w:p>
    <w:p w14:paraId="069E4BE4" w14:textId="77777777" w:rsidR="00CD4082" w:rsidRDefault="00CD4082" w:rsidP="00C436A5">
      <w:pPr>
        <w:pStyle w:val="ListParagraph"/>
        <w:numPr>
          <w:ilvl w:val="0"/>
          <w:numId w:val="7"/>
        </w:numPr>
        <w:spacing w:after="0" w:line="240" w:lineRule="auto"/>
        <w:rPr>
          <w:rFonts w:asciiTheme="minorHAnsi" w:eastAsia="Times New Roman" w:hAnsiTheme="minorHAnsi" w:cstheme="minorHAnsi"/>
          <w:sz w:val="24"/>
          <w:szCs w:val="24"/>
          <w:lang w:eastAsia="en-GB"/>
        </w:rPr>
      </w:pPr>
      <w:r w:rsidRPr="00502796">
        <w:rPr>
          <w:rFonts w:asciiTheme="minorHAnsi" w:eastAsia="Times New Roman" w:hAnsiTheme="minorHAnsi" w:cstheme="minorHAnsi"/>
          <w:sz w:val="24"/>
          <w:szCs w:val="24"/>
          <w:lang w:eastAsia="en-GB"/>
        </w:rPr>
        <w:t>Meet with the Level 1 User</w:t>
      </w:r>
      <w:r w:rsidR="00907536">
        <w:rPr>
          <w:rFonts w:asciiTheme="minorHAnsi" w:eastAsia="Times New Roman" w:hAnsiTheme="minorHAnsi" w:cstheme="minorHAnsi"/>
          <w:sz w:val="24"/>
          <w:szCs w:val="24"/>
          <w:lang w:eastAsia="en-GB"/>
        </w:rPr>
        <w:t>(s)</w:t>
      </w:r>
      <w:r w:rsidRPr="00502796">
        <w:rPr>
          <w:rFonts w:asciiTheme="minorHAnsi" w:eastAsia="Times New Roman" w:hAnsiTheme="minorHAnsi" w:cstheme="minorHAnsi"/>
          <w:sz w:val="24"/>
          <w:szCs w:val="24"/>
          <w:lang w:eastAsia="en-GB"/>
        </w:rPr>
        <w:t xml:space="preserve"> </w:t>
      </w:r>
      <w:r w:rsidR="00907536">
        <w:rPr>
          <w:rFonts w:asciiTheme="minorHAnsi" w:eastAsia="Times New Roman" w:hAnsiTheme="minorHAnsi" w:cstheme="minorHAnsi"/>
          <w:sz w:val="24"/>
          <w:szCs w:val="24"/>
          <w:lang w:eastAsia="en-GB"/>
        </w:rPr>
        <w:t xml:space="preserve">and Level 2 User </w:t>
      </w:r>
      <w:r w:rsidRPr="00502796">
        <w:rPr>
          <w:rFonts w:asciiTheme="minorHAnsi" w:eastAsia="Times New Roman" w:hAnsiTheme="minorHAnsi" w:cstheme="minorHAnsi"/>
          <w:sz w:val="24"/>
          <w:szCs w:val="24"/>
          <w:lang w:eastAsia="en-GB"/>
        </w:rPr>
        <w:t>fortnightly to review the caseload and discuss individual cases as appropriate</w:t>
      </w:r>
      <w:r w:rsidR="000077B4" w:rsidRPr="00502796">
        <w:rPr>
          <w:rFonts w:asciiTheme="minorHAnsi" w:eastAsia="Times New Roman" w:hAnsiTheme="minorHAnsi" w:cstheme="minorHAnsi"/>
          <w:sz w:val="24"/>
          <w:szCs w:val="24"/>
          <w:lang w:eastAsia="en-GB"/>
        </w:rPr>
        <w:t>, including any issues arising from attendance monitoring</w:t>
      </w:r>
    </w:p>
    <w:p w14:paraId="01D21C2F" w14:textId="77777777" w:rsidR="00642222" w:rsidRDefault="00642222" w:rsidP="00C436A5">
      <w:pPr>
        <w:pStyle w:val="ListParagraph"/>
        <w:numPr>
          <w:ilvl w:val="0"/>
          <w:numId w:val="7"/>
        </w:numPr>
        <w:spacing w:after="0" w:line="240" w:lineRule="auto"/>
        <w:rPr>
          <w:rFonts w:asciiTheme="minorHAnsi" w:eastAsia="Times New Roman" w:hAnsiTheme="minorHAnsi" w:cstheme="minorHAnsi"/>
          <w:sz w:val="24"/>
          <w:szCs w:val="24"/>
          <w:lang w:eastAsia="en-GB"/>
        </w:rPr>
      </w:pPr>
      <w:r w:rsidRPr="00502796">
        <w:rPr>
          <w:rFonts w:asciiTheme="minorHAnsi" w:eastAsia="Times New Roman" w:hAnsiTheme="minorHAnsi" w:cstheme="minorHAnsi"/>
          <w:sz w:val="24"/>
          <w:szCs w:val="24"/>
          <w:lang w:eastAsia="en-GB"/>
        </w:rPr>
        <w:t>Provide management information to the College Exec and Academic Management teams as appropriate</w:t>
      </w:r>
    </w:p>
    <w:p w14:paraId="748FECF2" w14:textId="51FB487B" w:rsidR="00CD4082" w:rsidRPr="00502796" w:rsidRDefault="00CD4082" w:rsidP="00C436A5">
      <w:pPr>
        <w:pStyle w:val="ListParagraph"/>
        <w:numPr>
          <w:ilvl w:val="0"/>
          <w:numId w:val="7"/>
        </w:numPr>
        <w:spacing w:after="0" w:line="240" w:lineRule="auto"/>
        <w:rPr>
          <w:rFonts w:asciiTheme="minorHAnsi" w:eastAsia="Times New Roman" w:hAnsiTheme="minorHAnsi" w:cstheme="minorHAnsi"/>
          <w:sz w:val="24"/>
          <w:szCs w:val="24"/>
          <w:lang w:eastAsia="en-GB"/>
        </w:rPr>
      </w:pPr>
      <w:r w:rsidRPr="00502796">
        <w:rPr>
          <w:rFonts w:asciiTheme="minorHAnsi" w:eastAsia="Times New Roman" w:hAnsiTheme="minorHAnsi" w:cstheme="minorHAnsi"/>
          <w:sz w:val="24"/>
          <w:szCs w:val="24"/>
          <w:lang w:eastAsia="en-GB"/>
        </w:rPr>
        <w:t>Assign CAS for individual applicants</w:t>
      </w:r>
      <w:r w:rsidR="00E30A47">
        <w:rPr>
          <w:rFonts w:asciiTheme="minorHAnsi" w:eastAsia="Times New Roman" w:hAnsiTheme="minorHAnsi" w:cstheme="minorHAnsi"/>
          <w:sz w:val="24"/>
          <w:szCs w:val="24"/>
          <w:lang w:eastAsia="en-GB"/>
        </w:rPr>
        <w:t xml:space="preserve"> as required</w:t>
      </w:r>
      <w:r w:rsidR="00EA6C42">
        <w:rPr>
          <w:rFonts w:asciiTheme="minorHAnsi" w:eastAsia="Times New Roman" w:hAnsiTheme="minorHAnsi" w:cstheme="minorHAnsi"/>
          <w:sz w:val="24"/>
          <w:szCs w:val="24"/>
          <w:lang w:eastAsia="en-GB"/>
        </w:rPr>
        <w:t xml:space="preserve"> using the SMS</w:t>
      </w:r>
      <w:r w:rsidR="006C4A93">
        <w:rPr>
          <w:rStyle w:val="FootnoteReference"/>
          <w:rFonts w:asciiTheme="minorHAnsi" w:eastAsia="Times New Roman" w:hAnsiTheme="minorHAnsi" w:cstheme="minorHAnsi"/>
          <w:sz w:val="24"/>
          <w:szCs w:val="24"/>
          <w:lang w:eastAsia="en-GB"/>
        </w:rPr>
        <w:footnoteReference w:id="5"/>
      </w:r>
    </w:p>
    <w:p w14:paraId="5081F0C2" w14:textId="77777777" w:rsidR="00A00D7F" w:rsidRPr="00502796" w:rsidRDefault="00A00D7F" w:rsidP="002E6ADE">
      <w:pPr>
        <w:spacing w:after="0" w:line="240" w:lineRule="auto"/>
        <w:rPr>
          <w:rFonts w:eastAsia="Times New Roman" w:cstheme="minorHAnsi"/>
          <w:sz w:val="24"/>
          <w:szCs w:val="24"/>
          <w:lang w:eastAsia="en-GB"/>
        </w:rPr>
      </w:pPr>
    </w:p>
    <w:p w14:paraId="23FE2229" w14:textId="58F16864" w:rsidR="00A00D7F" w:rsidRPr="00502796" w:rsidRDefault="00A00D7F" w:rsidP="002E6ADE">
      <w:pPr>
        <w:spacing w:after="0" w:line="240" w:lineRule="auto"/>
        <w:rPr>
          <w:rFonts w:eastAsia="Times New Roman" w:cstheme="minorHAnsi"/>
          <w:sz w:val="24"/>
          <w:szCs w:val="24"/>
          <w:lang w:eastAsia="en-GB"/>
        </w:rPr>
      </w:pPr>
      <w:r w:rsidRPr="00502796">
        <w:rPr>
          <w:rFonts w:eastAsia="Times New Roman" w:cstheme="minorHAnsi"/>
          <w:sz w:val="24"/>
          <w:szCs w:val="24"/>
          <w:lang w:eastAsia="en-GB"/>
        </w:rPr>
        <w:t xml:space="preserve">5.2 The </w:t>
      </w:r>
      <w:r w:rsidR="00A168DF">
        <w:rPr>
          <w:rFonts w:eastAsia="Times New Roman" w:cstheme="minorHAnsi"/>
          <w:sz w:val="24"/>
          <w:szCs w:val="24"/>
          <w:lang w:eastAsia="en-GB"/>
        </w:rPr>
        <w:t>International Compliance Adviser</w:t>
      </w:r>
      <w:r w:rsidRPr="00502796">
        <w:rPr>
          <w:rFonts w:eastAsia="Times New Roman" w:cstheme="minorHAnsi"/>
          <w:sz w:val="24"/>
          <w:szCs w:val="24"/>
          <w:lang w:eastAsia="en-GB"/>
        </w:rPr>
        <w:t xml:space="preserve"> </w:t>
      </w:r>
      <w:r w:rsidR="00290F67">
        <w:rPr>
          <w:rFonts w:eastAsia="Times New Roman" w:cstheme="minorHAnsi"/>
          <w:sz w:val="24"/>
          <w:szCs w:val="24"/>
          <w:lang w:eastAsia="en-GB"/>
        </w:rPr>
        <w:t>&amp; International Adviser</w:t>
      </w:r>
      <w:r w:rsidRPr="00502796">
        <w:rPr>
          <w:rFonts w:eastAsia="Times New Roman" w:cstheme="minorHAnsi"/>
          <w:sz w:val="24"/>
          <w:szCs w:val="24"/>
          <w:lang w:eastAsia="en-GB"/>
        </w:rPr>
        <w:t xml:space="preserve"> will:</w:t>
      </w:r>
    </w:p>
    <w:p w14:paraId="67715702" w14:textId="21E33FBD" w:rsidR="00642222" w:rsidRPr="00502796" w:rsidRDefault="00642222" w:rsidP="00C436A5">
      <w:pPr>
        <w:pStyle w:val="ListParagraph"/>
        <w:numPr>
          <w:ilvl w:val="0"/>
          <w:numId w:val="8"/>
        </w:numPr>
        <w:spacing w:after="0" w:line="240" w:lineRule="auto"/>
        <w:rPr>
          <w:rFonts w:asciiTheme="minorHAnsi" w:eastAsia="Times New Roman" w:hAnsiTheme="minorHAnsi" w:cstheme="minorHAnsi"/>
          <w:sz w:val="24"/>
          <w:szCs w:val="24"/>
          <w:lang w:eastAsia="en-GB"/>
        </w:rPr>
      </w:pPr>
      <w:r w:rsidRPr="00502796">
        <w:rPr>
          <w:rFonts w:asciiTheme="minorHAnsi" w:eastAsia="Times New Roman" w:hAnsiTheme="minorHAnsi" w:cstheme="minorHAnsi"/>
          <w:sz w:val="24"/>
          <w:szCs w:val="24"/>
          <w:lang w:eastAsia="en-GB"/>
        </w:rPr>
        <w:t xml:space="preserve">Conduct weekly attendance checks of students on </w:t>
      </w:r>
      <w:r w:rsidR="003C23DF">
        <w:rPr>
          <w:rFonts w:asciiTheme="minorHAnsi" w:eastAsia="Times New Roman" w:hAnsiTheme="minorHAnsi" w:cstheme="minorHAnsi"/>
          <w:sz w:val="24"/>
          <w:szCs w:val="24"/>
          <w:lang w:eastAsia="en-GB"/>
        </w:rPr>
        <w:t>STUDENT VISA</w:t>
      </w:r>
      <w:r w:rsidRPr="00502796">
        <w:rPr>
          <w:rFonts w:asciiTheme="minorHAnsi" w:eastAsia="Times New Roman" w:hAnsiTheme="minorHAnsi" w:cstheme="minorHAnsi"/>
          <w:sz w:val="24"/>
          <w:szCs w:val="24"/>
          <w:lang w:eastAsia="en-GB"/>
        </w:rPr>
        <w:t xml:space="preserve"> visas and highlight concerns in attendance and monitor absences in line with our Sponsor duties</w:t>
      </w:r>
    </w:p>
    <w:p w14:paraId="7AD359DA" w14:textId="30F920F3" w:rsidR="000422EC" w:rsidRPr="00076E39" w:rsidRDefault="000422EC" w:rsidP="00076E39">
      <w:pPr>
        <w:pStyle w:val="ListParagraph"/>
        <w:numPr>
          <w:ilvl w:val="0"/>
          <w:numId w:val="8"/>
        </w:numPr>
        <w:spacing w:after="0" w:line="240" w:lineRule="auto"/>
        <w:rPr>
          <w:rFonts w:asciiTheme="minorHAnsi" w:eastAsia="Times New Roman" w:hAnsiTheme="minorHAnsi" w:cstheme="minorBidi"/>
          <w:sz w:val="24"/>
          <w:szCs w:val="24"/>
          <w:lang w:eastAsia="en-GB"/>
        </w:rPr>
      </w:pPr>
      <w:r>
        <w:rPr>
          <w:rFonts w:eastAsia="Times New Roman" w:cstheme="minorHAnsi"/>
          <w:sz w:val="24"/>
          <w:szCs w:val="24"/>
          <w:lang w:eastAsia="en-GB"/>
        </w:rPr>
        <w:t>Provides advice and guidance to new applicants and existing students on immigration rules</w:t>
      </w:r>
      <w:r w:rsidR="002C5B68">
        <w:rPr>
          <w:rFonts w:eastAsia="Times New Roman" w:cstheme="minorHAnsi"/>
          <w:sz w:val="24"/>
          <w:szCs w:val="24"/>
          <w:lang w:eastAsia="en-GB"/>
        </w:rPr>
        <w:t xml:space="preserve"> and on academic </w:t>
      </w:r>
      <w:r w:rsidR="000A21CC">
        <w:rPr>
          <w:rFonts w:eastAsia="Times New Roman" w:cstheme="minorHAnsi"/>
          <w:sz w:val="24"/>
          <w:szCs w:val="24"/>
          <w:lang w:eastAsia="en-GB"/>
        </w:rPr>
        <w:t>matters relating to admission or progression</w:t>
      </w:r>
      <w:r w:rsidR="002C5B68">
        <w:rPr>
          <w:rFonts w:eastAsia="Times New Roman" w:cstheme="minorHAnsi"/>
          <w:sz w:val="24"/>
          <w:szCs w:val="24"/>
          <w:lang w:eastAsia="en-GB"/>
        </w:rPr>
        <w:t>. The International Adviser will also collate the documents required for international team meetings.</w:t>
      </w:r>
      <w:r w:rsidR="00AA66AA">
        <w:rPr>
          <w:rFonts w:eastAsia="Times New Roman" w:cstheme="minorHAnsi"/>
          <w:sz w:val="24"/>
          <w:szCs w:val="24"/>
          <w:lang w:eastAsia="en-GB"/>
        </w:rPr>
        <w:t xml:space="preserve"> Refer to </w:t>
      </w:r>
      <w:hyperlink r:id="rId21" w:history="1">
        <w:r w:rsidR="00AA66AA" w:rsidRPr="000B277C">
          <w:rPr>
            <w:rStyle w:val="Hyperlink"/>
            <w:rFonts w:eastAsia="Times New Roman" w:cstheme="minorHAnsi"/>
            <w:sz w:val="24"/>
            <w:szCs w:val="24"/>
            <w:lang w:eastAsia="en-GB"/>
          </w:rPr>
          <w:t>https://www.gov.uk/guidance/immigration-rules/immigration-rules-appendix-finance</w:t>
        </w:r>
      </w:hyperlink>
      <w:r w:rsidR="00AA66AA">
        <w:rPr>
          <w:rFonts w:eastAsia="Times New Roman" w:cstheme="minorHAnsi"/>
          <w:sz w:val="24"/>
          <w:szCs w:val="24"/>
          <w:lang w:eastAsia="en-GB"/>
        </w:rPr>
        <w:t xml:space="preserve"> and </w:t>
      </w:r>
      <w:hyperlink r:id="rId22" w:history="1">
        <w:r w:rsidR="00AA66AA" w:rsidRPr="000B277C">
          <w:rPr>
            <w:rStyle w:val="Hyperlink"/>
            <w:rFonts w:eastAsia="Times New Roman" w:cstheme="minorHAnsi"/>
            <w:sz w:val="24"/>
            <w:szCs w:val="24"/>
            <w:lang w:eastAsia="en-GB"/>
          </w:rPr>
          <w:t>https://www.gov.uk/guidance/immigration-rules/appendix-student</w:t>
        </w:r>
      </w:hyperlink>
      <w:r w:rsidR="00AA66AA">
        <w:rPr>
          <w:rFonts w:eastAsia="Times New Roman" w:cstheme="minorHAnsi"/>
          <w:sz w:val="24"/>
          <w:szCs w:val="24"/>
          <w:lang w:eastAsia="en-GB"/>
        </w:rPr>
        <w:t xml:space="preserve"> </w:t>
      </w:r>
    </w:p>
    <w:p w14:paraId="38ECB83F" w14:textId="2C255C03" w:rsidR="00AA66AA" w:rsidRPr="00AA66AA" w:rsidRDefault="00A65C70" w:rsidP="00C436A5">
      <w:pPr>
        <w:pStyle w:val="ListParagraph"/>
        <w:numPr>
          <w:ilvl w:val="0"/>
          <w:numId w:val="12"/>
        </w:numPr>
        <w:shd w:val="clear" w:color="auto" w:fill="FFFFFF" w:themeFill="background1"/>
        <w:spacing w:after="0" w:line="240" w:lineRule="auto"/>
        <w:rPr>
          <w:rFonts w:eastAsia="Times New Roman" w:cstheme="minorBidi"/>
          <w:sz w:val="24"/>
          <w:szCs w:val="24"/>
          <w:lang w:eastAsia="en-GB"/>
        </w:rPr>
      </w:pPr>
      <w:r w:rsidRPr="341290F4">
        <w:rPr>
          <w:rFonts w:eastAsia="Times New Roman" w:cstheme="minorBidi"/>
          <w:sz w:val="24"/>
          <w:szCs w:val="24"/>
          <w:lang w:eastAsia="en-GB"/>
        </w:rPr>
        <w:t xml:space="preserve">Collection and storage of documents in line with </w:t>
      </w:r>
      <w:r w:rsidR="00C21CA0" w:rsidRPr="341290F4">
        <w:rPr>
          <w:rFonts w:eastAsia="Times New Roman" w:cstheme="minorBidi"/>
          <w:sz w:val="24"/>
          <w:szCs w:val="24"/>
          <w:lang w:eastAsia="en-GB"/>
        </w:rPr>
        <w:t>A</w:t>
      </w:r>
      <w:r w:rsidRPr="341290F4">
        <w:rPr>
          <w:rFonts w:eastAsia="Times New Roman" w:cstheme="minorBidi"/>
          <w:sz w:val="24"/>
          <w:szCs w:val="24"/>
          <w:lang w:eastAsia="en-GB"/>
        </w:rPr>
        <w:t>ppendix D</w:t>
      </w:r>
      <w:r w:rsidRPr="341290F4">
        <w:rPr>
          <w:rStyle w:val="FootnoteReference"/>
          <w:rFonts w:eastAsia="Times New Roman" w:cstheme="minorBidi"/>
          <w:sz w:val="24"/>
          <w:szCs w:val="24"/>
          <w:lang w:eastAsia="en-GB"/>
        </w:rPr>
        <w:footnoteReference w:id="6"/>
      </w:r>
      <w:r w:rsidR="000A21CC" w:rsidRPr="341290F4">
        <w:rPr>
          <w:rFonts w:eastAsia="Times New Roman" w:cstheme="minorBidi"/>
          <w:sz w:val="24"/>
          <w:szCs w:val="24"/>
          <w:lang w:eastAsia="en-GB"/>
        </w:rPr>
        <w:t xml:space="preserve"> Please refer to appendix 7 part 5.</w:t>
      </w:r>
    </w:p>
    <w:p w14:paraId="192AFF47" w14:textId="77777777" w:rsidR="00A00D7F" w:rsidRPr="00502796" w:rsidRDefault="00A00D7F" w:rsidP="002E6ADE">
      <w:pPr>
        <w:spacing w:after="0" w:line="240" w:lineRule="auto"/>
        <w:rPr>
          <w:rFonts w:eastAsia="Times New Roman" w:cstheme="minorHAnsi"/>
          <w:sz w:val="24"/>
          <w:szCs w:val="24"/>
          <w:lang w:eastAsia="en-GB"/>
        </w:rPr>
      </w:pPr>
    </w:p>
    <w:p w14:paraId="218FFCAB" w14:textId="5FCC02BC" w:rsidR="00A00D7F" w:rsidRPr="00502796" w:rsidRDefault="000422EC" w:rsidP="002E6ADE">
      <w:pPr>
        <w:spacing w:after="0" w:line="240" w:lineRule="auto"/>
        <w:rPr>
          <w:rFonts w:eastAsia="Times New Roman" w:cstheme="minorHAnsi"/>
          <w:sz w:val="24"/>
          <w:szCs w:val="24"/>
          <w:lang w:eastAsia="en-GB"/>
        </w:rPr>
      </w:pPr>
      <w:r>
        <w:rPr>
          <w:rFonts w:eastAsia="Times New Roman" w:cstheme="minorHAnsi"/>
          <w:sz w:val="24"/>
          <w:szCs w:val="24"/>
          <w:lang w:eastAsia="en-GB"/>
        </w:rPr>
        <w:t>5.</w:t>
      </w:r>
      <w:r w:rsidR="00A8012D">
        <w:rPr>
          <w:rFonts w:eastAsia="Times New Roman" w:cstheme="minorHAnsi"/>
          <w:sz w:val="24"/>
          <w:szCs w:val="24"/>
          <w:lang w:eastAsia="en-GB"/>
        </w:rPr>
        <w:t>3</w:t>
      </w:r>
      <w:r w:rsidR="00A00D7F" w:rsidRPr="00502796">
        <w:rPr>
          <w:rFonts w:eastAsia="Times New Roman" w:cstheme="minorHAnsi"/>
          <w:sz w:val="24"/>
          <w:szCs w:val="24"/>
          <w:lang w:eastAsia="en-GB"/>
        </w:rPr>
        <w:t xml:space="preserve"> The Authorising Officer will:</w:t>
      </w:r>
    </w:p>
    <w:p w14:paraId="2BDCF69A" w14:textId="74115B43" w:rsidR="004B64F8" w:rsidRPr="00502796" w:rsidRDefault="004B64F8" w:rsidP="00C436A5">
      <w:pPr>
        <w:pStyle w:val="ListParagraph"/>
        <w:numPr>
          <w:ilvl w:val="0"/>
          <w:numId w:val="9"/>
        </w:numPr>
        <w:spacing w:after="0" w:line="240" w:lineRule="auto"/>
        <w:rPr>
          <w:rFonts w:eastAsia="Times New Roman" w:cstheme="minorHAnsi"/>
          <w:sz w:val="24"/>
          <w:szCs w:val="24"/>
          <w:lang w:eastAsia="en-GB"/>
        </w:rPr>
      </w:pPr>
      <w:r w:rsidRPr="00502796">
        <w:rPr>
          <w:rFonts w:eastAsia="Times New Roman" w:cstheme="minorHAnsi"/>
          <w:sz w:val="24"/>
          <w:szCs w:val="24"/>
          <w:lang w:eastAsia="en-GB"/>
        </w:rPr>
        <w:t xml:space="preserve">Have strategic responsibility for the College’s </w:t>
      </w:r>
      <w:r w:rsidR="003C23DF">
        <w:rPr>
          <w:rFonts w:eastAsia="Times New Roman" w:cstheme="minorHAnsi"/>
          <w:sz w:val="24"/>
          <w:szCs w:val="24"/>
          <w:lang w:eastAsia="en-GB"/>
        </w:rPr>
        <w:t>STUDENT VISA</w:t>
      </w:r>
      <w:r w:rsidR="00775D2E">
        <w:rPr>
          <w:rFonts w:eastAsia="Times New Roman" w:cstheme="minorHAnsi"/>
          <w:sz w:val="24"/>
          <w:szCs w:val="24"/>
          <w:lang w:eastAsia="en-GB"/>
        </w:rPr>
        <w:t xml:space="preserve"> sponsor</w:t>
      </w:r>
      <w:r w:rsidRPr="00502796">
        <w:rPr>
          <w:rFonts w:eastAsia="Times New Roman" w:cstheme="minorHAnsi"/>
          <w:sz w:val="24"/>
          <w:szCs w:val="24"/>
          <w:lang w:eastAsia="en-GB"/>
        </w:rPr>
        <w:t xml:space="preserve"> status</w:t>
      </w:r>
    </w:p>
    <w:p w14:paraId="56ED3A8D" w14:textId="77777777" w:rsidR="007B6319" w:rsidRPr="00502796" w:rsidRDefault="00DB24AC" w:rsidP="002E6ADE">
      <w:pPr>
        <w:pStyle w:val="Heading1"/>
        <w:spacing w:line="240" w:lineRule="auto"/>
        <w:rPr>
          <w:rFonts w:asciiTheme="minorHAnsi" w:hAnsiTheme="minorHAnsi" w:cstheme="minorHAnsi"/>
          <w:lang w:eastAsia="en-GB"/>
        </w:rPr>
      </w:pPr>
      <w:bookmarkStart w:id="12" w:name="_Toc427674363"/>
      <w:r w:rsidRPr="00502796">
        <w:rPr>
          <w:rFonts w:asciiTheme="minorHAnsi" w:hAnsiTheme="minorHAnsi" w:cstheme="minorHAnsi"/>
          <w:bCs w:val="0"/>
          <w:lang w:eastAsia="en-GB"/>
        </w:rPr>
        <w:t>6</w:t>
      </w:r>
      <w:r w:rsidR="00C32F8B" w:rsidRPr="00502796">
        <w:rPr>
          <w:rFonts w:asciiTheme="minorHAnsi" w:hAnsiTheme="minorHAnsi" w:cstheme="minorHAnsi"/>
          <w:bCs w:val="0"/>
          <w:lang w:eastAsia="en-GB"/>
        </w:rPr>
        <w:t>.</w:t>
      </w:r>
      <w:r w:rsidR="00C32F8B" w:rsidRPr="00502796">
        <w:rPr>
          <w:rFonts w:asciiTheme="minorHAnsi" w:hAnsiTheme="minorHAnsi" w:cstheme="minorHAnsi"/>
          <w:lang w:eastAsia="en-GB"/>
        </w:rPr>
        <w:t xml:space="preserve"> </w:t>
      </w:r>
      <w:r w:rsidR="004B5955" w:rsidRPr="00502796">
        <w:rPr>
          <w:rFonts w:asciiTheme="minorHAnsi" w:hAnsiTheme="minorHAnsi" w:cstheme="minorHAnsi"/>
          <w:lang w:eastAsia="en-GB"/>
        </w:rPr>
        <w:t xml:space="preserve">Monitoring </w:t>
      </w:r>
      <w:r w:rsidR="00A00D7F" w:rsidRPr="00502796">
        <w:rPr>
          <w:rFonts w:asciiTheme="minorHAnsi" w:hAnsiTheme="minorHAnsi" w:cstheme="minorHAnsi"/>
          <w:lang w:eastAsia="en-GB"/>
        </w:rPr>
        <w:t>and compliance</w:t>
      </w:r>
      <w:bookmarkEnd w:id="12"/>
      <w:r w:rsidR="00A00D7F" w:rsidRPr="00502796">
        <w:rPr>
          <w:rFonts w:asciiTheme="minorHAnsi" w:hAnsiTheme="minorHAnsi" w:cstheme="minorHAnsi"/>
          <w:lang w:eastAsia="en-GB"/>
        </w:rPr>
        <w:t xml:space="preserve"> </w:t>
      </w:r>
    </w:p>
    <w:p w14:paraId="65EC0D6F" w14:textId="77512D1C" w:rsidR="00FF1F39" w:rsidRPr="00502796" w:rsidRDefault="00DB24AC" w:rsidP="002E6ADE">
      <w:pPr>
        <w:spacing w:line="240" w:lineRule="auto"/>
        <w:rPr>
          <w:rFonts w:cstheme="minorHAnsi"/>
          <w:sz w:val="24"/>
          <w:szCs w:val="24"/>
        </w:rPr>
      </w:pPr>
      <w:r w:rsidRPr="00502796">
        <w:rPr>
          <w:rFonts w:cstheme="minorHAnsi"/>
          <w:sz w:val="24"/>
          <w:szCs w:val="24"/>
        </w:rPr>
        <w:t>6</w:t>
      </w:r>
      <w:r w:rsidR="00071493" w:rsidRPr="00502796">
        <w:rPr>
          <w:rFonts w:cstheme="minorHAnsi"/>
          <w:sz w:val="24"/>
          <w:szCs w:val="24"/>
        </w:rPr>
        <w:t xml:space="preserve">.1 </w:t>
      </w:r>
      <w:r w:rsidR="00FF1F39" w:rsidRPr="00502796">
        <w:rPr>
          <w:rFonts w:cstheme="minorHAnsi"/>
          <w:sz w:val="24"/>
          <w:szCs w:val="24"/>
        </w:rPr>
        <w:t xml:space="preserve">Reporting on </w:t>
      </w:r>
      <w:r w:rsidR="00CD4082" w:rsidRPr="00502796">
        <w:rPr>
          <w:rFonts w:cstheme="minorHAnsi"/>
          <w:sz w:val="24"/>
          <w:szCs w:val="24"/>
        </w:rPr>
        <w:t xml:space="preserve">the progress of </w:t>
      </w:r>
      <w:r w:rsidR="003C23DF">
        <w:rPr>
          <w:rFonts w:cstheme="minorHAnsi"/>
          <w:sz w:val="24"/>
          <w:szCs w:val="24"/>
        </w:rPr>
        <w:t>STUDENT VISA</w:t>
      </w:r>
      <w:r w:rsidR="00CD4082" w:rsidRPr="00502796">
        <w:rPr>
          <w:rFonts w:cstheme="minorHAnsi"/>
          <w:sz w:val="24"/>
          <w:szCs w:val="24"/>
        </w:rPr>
        <w:t xml:space="preserve"> students will take place on a fortnightly basis between Key </w:t>
      </w:r>
      <w:r w:rsidR="007D24BC">
        <w:rPr>
          <w:rFonts w:cstheme="minorHAnsi"/>
          <w:sz w:val="24"/>
          <w:szCs w:val="24"/>
        </w:rPr>
        <w:t>Contact</w:t>
      </w:r>
      <w:r w:rsidR="001B5328">
        <w:rPr>
          <w:rFonts w:cstheme="minorHAnsi"/>
          <w:sz w:val="24"/>
          <w:szCs w:val="24"/>
        </w:rPr>
        <w:t>,</w:t>
      </w:r>
      <w:r w:rsidR="00CD4082" w:rsidRPr="00502796">
        <w:rPr>
          <w:rFonts w:cstheme="minorHAnsi"/>
          <w:sz w:val="24"/>
          <w:szCs w:val="24"/>
        </w:rPr>
        <w:t xml:space="preserve"> Level 1 User</w:t>
      </w:r>
      <w:r w:rsidR="007D24BC">
        <w:rPr>
          <w:rFonts w:cstheme="minorHAnsi"/>
          <w:sz w:val="24"/>
          <w:szCs w:val="24"/>
        </w:rPr>
        <w:t>(s)</w:t>
      </w:r>
      <w:r w:rsidR="00A168DF">
        <w:rPr>
          <w:rFonts w:cstheme="minorHAnsi"/>
          <w:sz w:val="24"/>
          <w:szCs w:val="24"/>
        </w:rPr>
        <w:t>,</w:t>
      </w:r>
      <w:r w:rsidR="00555D03">
        <w:rPr>
          <w:rFonts w:cstheme="minorHAnsi"/>
          <w:sz w:val="24"/>
          <w:szCs w:val="24"/>
        </w:rPr>
        <w:t xml:space="preserve"> Level 2 user</w:t>
      </w:r>
      <w:r w:rsidR="00A168DF">
        <w:rPr>
          <w:rFonts w:cstheme="minorHAnsi"/>
          <w:sz w:val="24"/>
          <w:szCs w:val="24"/>
        </w:rPr>
        <w:t xml:space="preserve"> and International Adviser</w:t>
      </w:r>
      <w:r w:rsidR="00CD4082" w:rsidRPr="00502796">
        <w:rPr>
          <w:rFonts w:cstheme="minorHAnsi"/>
          <w:sz w:val="24"/>
          <w:szCs w:val="24"/>
        </w:rPr>
        <w:t>.</w:t>
      </w:r>
    </w:p>
    <w:p w14:paraId="2BCC4FD7" w14:textId="6DFAB365" w:rsidR="00FF1F39" w:rsidRPr="00843FEF" w:rsidRDefault="00DB24AC" w:rsidP="002E6ADE">
      <w:pPr>
        <w:spacing w:line="240" w:lineRule="auto"/>
        <w:rPr>
          <w:rFonts w:cstheme="minorHAnsi"/>
          <w:color w:val="0070C0"/>
          <w:sz w:val="24"/>
          <w:szCs w:val="24"/>
        </w:rPr>
      </w:pPr>
      <w:r w:rsidRPr="00843FEF">
        <w:rPr>
          <w:rFonts w:cstheme="minorHAnsi"/>
          <w:sz w:val="24"/>
          <w:szCs w:val="24"/>
        </w:rPr>
        <w:t>6.</w:t>
      </w:r>
      <w:r w:rsidR="00071493" w:rsidRPr="00843FEF">
        <w:rPr>
          <w:rFonts w:cstheme="minorHAnsi"/>
          <w:sz w:val="24"/>
          <w:szCs w:val="24"/>
        </w:rPr>
        <w:t xml:space="preserve">2 </w:t>
      </w:r>
      <w:r w:rsidR="002E6ADE" w:rsidRPr="00843FEF">
        <w:rPr>
          <w:rFonts w:cstheme="minorHAnsi"/>
          <w:sz w:val="24"/>
          <w:szCs w:val="24"/>
        </w:rPr>
        <w:t xml:space="preserve">A </w:t>
      </w:r>
      <w:r w:rsidR="00555D03" w:rsidRPr="00555D03">
        <w:rPr>
          <w:rFonts w:cstheme="minorHAnsi"/>
          <w:sz w:val="24"/>
          <w:szCs w:val="24"/>
        </w:rPr>
        <w:t>termly report</w:t>
      </w:r>
      <w:r w:rsidR="002E6ADE" w:rsidRPr="00843FEF">
        <w:rPr>
          <w:rFonts w:cstheme="minorHAnsi"/>
          <w:sz w:val="24"/>
          <w:szCs w:val="24"/>
        </w:rPr>
        <w:t xml:space="preserve"> on </w:t>
      </w:r>
      <w:r w:rsidR="003C23DF">
        <w:rPr>
          <w:rFonts w:cstheme="minorHAnsi"/>
          <w:sz w:val="24"/>
          <w:szCs w:val="24"/>
        </w:rPr>
        <w:t>STUDENT VISA</w:t>
      </w:r>
      <w:r w:rsidR="002E6ADE" w:rsidRPr="00843FEF">
        <w:rPr>
          <w:rFonts w:cstheme="minorHAnsi"/>
          <w:sz w:val="24"/>
          <w:szCs w:val="24"/>
        </w:rPr>
        <w:t xml:space="preserve"> compliance will be presented to the College Executive team. </w:t>
      </w:r>
    </w:p>
    <w:p w14:paraId="581FAFE3" w14:textId="77777777" w:rsidR="00D40ED8" w:rsidRPr="00843FEF" w:rsidRDefault="00DB24AC" w:rsidP="002E6ADE">
      <w:pPr>
        <w:pStyle w:val="Heading1"/>
        <w:spacing w:line="240" w:lineRule="auto"/>
        <w:rPr>
          <w:rFonts w:asciiTheme="minorHAnsi" w:hAnsiTheme="minorHAnsi" w:cstheme="minorHAnsi"/>
        </w:rPr>
      </w:pPr>
      <w:bookmarkStart w:id="13" w:name="_Toc427674364"/>
      <w:r w:rsidRPr="00843FEF">
        <w:rPr>
          <w:rFonts w:asciiTheme="minorHAnsi" w:hAnsiTheme="minorHAnsi" w:cstheme="minorHAnsi"/>
        </w:rPr>
        <w:t>7</w:t>
      </w:r>
      <w:r w:rsidR="00D40ED8" w:rsidRPr="00843FEF">
        <w:rPr>
          <w:rFonts w:asciiTheme="minorHAnsi" w:hAnsiTheme="minorHAnsi" w:cstheme="minorHAnsi"/>
        </w:rPr>
        <w:t>. Staff training</w:t>
      </w:r>
      <w:bookmarkEnd w:id="13"/>
    </w:p>
    <w:p w14:paraId="52AB8DED" w14:textId="1C45124D" w:rsidR="006D4215" w:rsidRPr="00843FEF" w:rsidRDefault="00DB24AC" w:rsidP="002E6ADE">
      <w:pPr>
        <w:spacing w:line="240" w:lineRule="auto"/>
        <w:rPr>
          <w:rFonts w:cstheme="minorHAnsi"/>
          <w:sz w:val="24"/>
          <w:szCs w:val="24"/>
        </w:rPr>
      </w:pPr>
      <w:r w:rsidRPr="00843FEF">
        <w:rPr>
          <w:rFonts w:cstheme="minorHAnsi"/>
          <w:sz w:val="24"/>
          <w:szCs w:val="24"/>
        </w:rPr>
        <w:t>7</w:t>
      </w:r>
      <w:r w:rsidR="00071493" w:rsidRPr="00843FEF">
        <w:rPr>
          <w:rFonts w:cstheme="minorHAnsi"/>
          <w:sz w:val="24"/>
          <w:szCs w:val="24"/>
        </w:rPr>
        <w:t xml:space="preserve">.1 </w:t>
      </w:r>
      <w:r w:rsidR="003C23DF">
        <w:rPr>
          <w:rFonts w:cstheme="minorHAnsi"/>
          <w:sz w:val="24"/>
          <w:szCs w:val="24"/>
        </w:rPr>
        <w:t>STUDENT VISA</w:t>
      </w:r>
      <w:r w:rsidR="006E5575">
        <w:rPr>
          <w:rFonts w:cstheme="minorHAnsi"/>
          <w:sz w:val="24"/>
          <w:szCs w:val="24"/>
        </w:rPr>
        <w:t xml:space="preserve"> </w:t>
      </w:r>
      <w:r w:rsidR="009F66D0" w:rsidRPr="00843FEF">
        <w:rPr>
          <w:rFonts w:cstheme="minorHAnsi"/>
          <w:sz w:val="24"/>
          <w:szCs w:val="24"/>
        </w:rPr>
        <w:t xml:space="preserve">training has been provided to </w:t>
      </w:r>
      <w:r w:rsidRPr="00843FEF">
        <w:rPr>
          <w:rFonts w:cstheme="minorHAnsi"/>
          <w:sz w:val="24"/>
          <w:szCs w:val="24"/>
        </w:rPr>
        <w:t>staff in</w:t>
      </w:r>
      <w:r w:rsidR="009F66D0" w:rsidRPr="00843FEF">
        <w:rPr>
          <w:rFonts w:cstheme="minorHAnsi"/>
          <w:sz w:val="24"/>
          <w:szCs w:val="24"/>
        </w:rPr>
        <w:t xml:space="preserve"> </w:t>
      </w:r>
      <w:r w:rsidR="002E6ADE" w:rsidRPr="00843FEF">
        <w:rPr>
          <w:rFonts w:cstheme="minorHAnsi"/>
          <w:sz w:val="24"/>
          <w:szCs w:val="24"/>
        </w:rPr>
        <w:t>key roles in</w:t>
      </w:r>
      <w:r w:rsidR="0084332C" w:rsidRPr="00843FEF">
        <w:rPr>
          <w:rFonts w:cstheme="minorHAnsi"/>
          <w:sz w:val="24"/>
          <w:szCs w:val="24"/>
        </w:rPr>
        <w:t xml:space="preserve"> the organisation.</w:t>
      </w:r>
      <w:r w:rsidR="009F66D0" w:rsidRPr="00843FEF">
        <w:rPr>
          <w:rFonts w:cstheme="minorHAnsi"/>
          <w:sz w:val="24"/>
          <w:szCs w:val="24"/>
        </w:rPr>
        <w:t xml:space="preserve"> </w:t>
      </w:r>
      <w:r w:rsidR="007D24BC">
        <w:rPr>
          <w:rFonts w:cstheme="minorHAnsi"/>
          <w:sz w:val="24"/>
          <w:szCs w:val="24"/>
        </w:rPr>
        <w:t>The training plan is in Appendix 4</w:t>
      </w:r>
      <w:r w:rsidR="006D05ED" w:rsidRPr="005166D6">
        <w:rPr>
          <w:rFonts w:cstheme="minorHAnsi"/>
          <w:sz w:val="24"/>
          <w:szCs w:val="24"/>
        </w:rPr>
        <w:t xml:space="preserve">. </w:t>
      </w:r>
    </w:p>
    <w:p w14:paraId="1A709D9C" w14:textId="77777777" w:rsidR="007B6319" w:rsidRPr="00325CB9" w:rsidRDefault="00DB24AC" w:rsidP="002E6ADE">
      <w:pPr>
        <w:pStyle w:val="Heading1"/>
        <w:spacing w:line="240" w:lineRule="auto"/>
        <w:rPr>
          <w:rFonts w:asciiTheme="minorHAnsi" w:hAnsiTheme="minorHAnsi" w:cstheme="minorHAnsi"/>
        </w:rPr>
      </w:pPr>
      <w:bookmarkStart w:id="14" w:name="_Toc427674365"/>
      <w:r w:rsidRPr="00325CB9">
        <w:rPr>
          <w:rFonts w:asciiTheme="minorHAnsi" w:hAnsiTheme="minorHAnsi" w:cstheme="minorHAnsi"/>
          <w:bCs w:val="0"/>
        </w:rPr>
        <w:t>8</w:t>
      </w:r>
      <w:r w:rsidR="00AF1B0E" w:rsidRPr="00325CB9">
        <w:rPr>
          <w:rFonts w:asciiTheme="minorHAnsi" w:hAnsiTheme="minorHAnsi" w:cstheme="minorHAnsi"/>
          <w:bCs w:val="0"/>
        </w:rPr>
        <w:t>.</w:t>
      </w:r>
      <w:r w:rsidR="00AF1B0E" w:rsidRPr="00325CB9">
        <w:rPr>
          <w:rFonts w:asciiTheme="minorHAnsi" w:hAnsiTheme="minorHAnsi" w:cstheme="minorHAnsi"/>
        </w:rPr>
        <w:t xml:space="preserve"> </w:t>
      </w:r>
      <w:r w:rsidR="00325CB9" w:rsidRPr="00325CB9">
        <w:rPr>
          <w:rFonts w:asciiTheme="minorHAnsi" w:hAnsiTheme="minorHAnsi" w:cstheme="minorHAnsi"/>
        </w:rPr>
        <w:t>Professional services</w:t>
      </w:r>
      <w:bookmarkEnd w:id="14"/>
    </w:p>
    <w:p w14:paraId="6D5B1B59" w14:textId="6B2B7377" w:rsidR="00EE5CAB" w:rsidRDefault="00DB24AC" w:rsidP="7ED66335">
      <w:pPr>
        <w:spacing w:line="240" w:lineRule="auto"/>
        <w:rPr>
          <w:sz w:val="24"/>
          <w:szCs w:val="24"/>
        </w:rPr>
      </w:pPr>
      <w:r w:rsidRPr="7ED66335">
        <w:rPr>
          <w:sz w:val="24"/>
          <w:szCs w:val="24"/>
        </w:rPr>
        <w:t>8</w:t>
      </w:r>
      <w:r w:rsidR="00177031" w:rsidRPr="7ED66335">
        <w:rPr>
          <w:sz w:val="24"/>
          <w:szCs w:val="24"/>
        </w:rPr>
        <w:t xml:space="preserve">.1 </w:t>
      </w:r>
      <w:r w:rsidR="007B6319" w:rsidRPr="7ED66335">
        <w:rPr>
          <w:sz w:val="24"/>
          <w:szCs w:val="24"/>
        </w:rPr>
        <w:t>Th</w:t>
      </w:r>
      <w:r w:rsidR="00A8596A" w:rsidRPr="7ED66335">
        <w:rPr>
          <w:sz w:val="24"/>
          <w:szCs w:val="24"/>
        </w:rPr>
        <w:t xml:space="preserve">e College </w:t>
      </w:r>
      <w:r w:rsidR="00325CB9" w:rsidRPr="7ED66335">
        <w:rPr>
          <w:sz w:val="24"/>
          <w:szCs w:val="24"/>
        </w:rPr>
        <w:t xml:space="preserve">utilises its membership of UK </w:t>
      </w:r>
      <w:r w:rsidR="6F6D30D9" w:rsidRPr="7ED66335">
        <w:rPr>
          <w:sz w:val="24"/>
          <w:szCs w:val="24"/>
        </w:rPr>
        <w:t>ENIC</w:t>
      </w:r>
      <w:r w:rsidR="00325CB9" w:rsidRPr="7ED66335">
        <w:rPr>
          <w:rStyle w:val="FootnoteReference"/>
          <w:sz w:val="24"/>
          <w:szCs w:val="24"/>
        </w:rPr>
        <w:footnoteReference w:id="7"/>
      </w:r>
      <w:r w:rsidR="00325CB9" w:rsidRPr="7ED66335">
        <w:rPr>
          <w:sz w:val="24"/>
          <w:szCs w:val="24"/>
        </w:rPr>
        <w:t xml:space="preserve"> and UKCISA</w:t>
      </w:r>
      <w:r w:rsidR="00325CB9" w:rsidRPr="7ED66335">
        <w:rPr>
          <w:rStyle w:val="FootnoteReference"/>
          <w:sz w:val="24"/>
          <w:szCs w:val="24"/>
        </w:rPr>
        <w:footnoteReference w:id="8"/>
      </w:r>
      <w:r w:rsidR="00325CB9" w:rsidRPr="7ED66335">
        <w:rPr>
          <w:sz w:val="24"/>
          <w:szCs w:val="24"/>
        </w:rPr>
        <w:t xml:space="preserve"> for training, consultation and professional updates. These are shared between the Key Contact</w:t>
      </w:r>
      <w:r w:rsidR="00555D03" w:rsidRPr="7ED66335">
        <w:rPr>
          <w:sz w:val="24"/>
          <w:szCs w:val="24"/>
        </w:rPr>
        <w:t xml:space="preserve">, </w:t>
      </w:r>
      <w:r w:rsidR="00325CB9" w:rsidRPr="7ED66335">
        <w:rPr>
          <w:sz w:val="24"/>
          <w:szCs w:val="24"/>
        </w:rPr>
        <w:t>Level 1 User</w:t>
      </w:r>
      <w:r w:rsidR="00555D03" w:rsidRPr="7ED66335">
        <w:rPr>
          <w:sz w:val="24"/>
          <w:szCs w:val="24"/>
        </w:rPr>
        <w:t>(s) and Level 2</w:t>
      </w:r>
      <w:r w:rsidR="00325CB9" w:rsidRPr="7ED66335">
        <w:rPr>
          <w:sz w:val="24"/>
          <w:szCs w:val="24"/>
        </w:rPr>
        <w:t xml:space="preserve"> and discussed at fortnightly meetings.</w:t>
      </w:r>
    </w:p>
    <w:p w14:paraId="5B350F94" w14:textId="77777777" w:rsidR="007B6319" w:rsidRPr="00843FEF" w:rsidRDefault="00DB24AC" w:rsidP="002E6ADE">
      <w:pPr>
        <w:pStyle w:val="Heading1"/>
        <w:spacing w:line="240" w:lineRule="auto"/>
        <w:rPr>
          <w:rFonts w:asciiTheme="minorHAnsi" w:hAnsiTheme="minorHAnsi" w:cstheme="minorHAnsi"/>
        </w:rPr>
      </w:pPr>
      <w:bookmarkStart w:id="15" w:name="_Toc427674366"/>
      <w:r w:rsidRPr="00843FEF">
        <w:rPr>
          <w:rFonts w:asciiTheme="minorHAnsi" w:hAnsiTheme="minorHAnsi" w:cstheme="minorHAnsi"/>
        </w:rPr>
        <w:t>9</w:t>
      </w:r>
      <w:r w:rsidR="007B6319" w:rsidRPr="00843FEF">
        <w:rPr>
          <w:rFonts w:asciiTheme="minorHAnsi" w:hAnsiTheme="minorHAnsi" w:cstheme="minorHAnsi"/>
        </w:rPr>
        <w:t xml:space="preserve">. </w:t>
      </w:r>
      <w:r w:rsidR="007D7E2B" w:rsidRPr="00843FEF">
        <w:rPr>
          <w:rFonts w:asciiTheme="minorHAnsi" w:hAnsiTheme="minorHAnsi" w:cstheme="minorHAnsi"/>
        </w:rPr>
        <w:t xml:space="preserve">Current position in </w:t>
      </w:r>
      <w:proofErr w:type="gramStart"/>
      <w:r w:rsidR="007D7E2B" w:rsidRPr="00843FEF">
        <w:rPr>
          <w:rFonts w:asciiTheme="minorHAnsi" w:hAnsiTheme="minorHAnsi" w:cstheme="minorHAnsi"/>
        </w:rPr>
        <w:t>College</w:t>
      </w:r>
      <w:bookmarkEnd w:id="15"/>
      <w:proofErr w:type="gramEnd"/>
    </w:p>
    <w:p w14:paraId="06EF7EB3" w14:textId="2A38BB55" w:rsidR="00DB24AC" w:rsidRDefault="00DB24AC" w:rsidP="7ED66335">
      <w:pPr>
        <w:spacing w:line="240" w:lineRule="auto"/>
        <w:rPr>
          <w:sz w:val="24"/>
          <w:szCs w:val="24"/>
        </w:rPr>
      </w:pPr>
      <w:r w:rsidRPr="7ED66335">
        <w:rPr>
          <w:sz w:val="24"/>
          <w:szCs w:val="24"/>
        </w:rPr>
        <w:t>9</w:t>
      </w:r>
      <w:r w:rsidR="004B5955" w:rsidRPr="7ED66335">
        <w:rPr>
          <w:sz w:val="24"/>
          <w:szCs w:val="24"/>
        </w:rPr>
        <w:t xml:space="preserve">.1 </w:t>
      </w:r>
      <w:r w:rsidR="003B7A32" w:rsidRPr="7ED66335">
        <w:rPr>
          <w:sz w:val="24"/>
          <w:szCs w:val="24"/>
        </w:rPr>
        <w:t xml:space="preserve">The College </w:t>
      </w:r>
      <w:r w:rsidR="056336BB" w:rsidRPr="7ED66335">
        <w:rPr>
          <w:sz w:val="24"/>
          <w:szCs w:val="24"/>
        </w:rPr>
        <w:t xml:space="preserve">currently has </w:t>
      </w:r>
      <w:r w:rsidR="00172C41">
        <w:rPr>
          <w:sz w:val="24"/>
          <w:szCs w:val="24"/>
        </w:rPr>
        <w:t>1 student</w:t>
      </w:r>
      <w:r w:rsidR="056336BB" w:rsidRPr="7ED66335">
        <w:rPr>
          <w:sz w:val="24"/>
          <w:szCs w:val="24"/>
        </w:rPr>
        <w:t xml:space="preserve"> studying on a points-based student visa.</w:t>
      </w:r>
    </w:p>
    <w:p w14:paraId="26EAB838" w14:textId="77777777" w:rsidR="007B6319" w:rsidRPr="00502796" w:rsidRDefault="00DB24AC" w:rsidP="002E6ADE">
      <w:pPr>
        <w:pStyle w:val="Heading1"/>
        <w:spacing w:line="240" w:lineRule="auto"/>
        <w:rPr>
          <w:rFonts w:asciiTheme="minorHAnsi" w:hAnsiTheme="minorHAnsi" w:cstheme="minorHAnsi"/>
        </w:rPr>
      </w:pPr>
      <w:bookmarkStart w:id="16" w:name="_Toc427674367"/>
      <w:r w:rsidRPr="00502796">
        <w:rPr>
          <w:rFonts w:asciiTheme="minorHAnsi" w:hAnsiTheme="minorHAnsi" w:cstheme="minorHAnsi"/>
        </w:rPr>
        <w:t>10</w:t>
      </w:r>
      <w:r w:rsidR="007B6319" w:rsidRPr="00502796">
        <w:rPr>
          <w:rFonts w:asciiTheme="minorHAnsi" w:hAnsiTheme="minorHAnsi" w:cstheme="minorHAnsi"/>
        </w:rPr>
        <w:t>.</w:t>
      </w:r>
      <w:r w:rsidR="007D7E2B" w:rsidRPr="00502796">
        <w:rPr>
          <w:rFonts w:asciiTheme="minorHAnsi" w:hAnsiTheme="minorHAnsi" w:cstheme="minorHAnsi"/>
        </w:rPr>
        <w:t xml:space="preserve"> </w:t>
      </w:r>
      <w:r w:rsidR="002E6ADE" w:rsidRPr="00502796">
        <w:rPr>
          <w:rFonts w:asciiTheme="minorHAnsi" w:hAnsiTheme="minorHAnsi" w:cstheme="minorHAnsi"/>
        </w:rPr>
        <w:t>Student engagement and feedback on our service</w:t>
      </w:r>
      <w:bookmarkEnd w:id="16"/>
    </w:p>
    <w:p w14:paraId="15AA07A6" w14:textId="1E325E2B" w:rsidR="00502796" w:rsidRDefault="00502796" w:rsidP="002E6ADE">
      <w:pPr>
        <w:spacing w:line="240" w:lineRule="auto"/>
        <w:rPr>
          <w:rFonts w:cstheme="minorHAnsi"/>
          <w:sz w:val="24"/>
          <w:szCs w:val="24"/>
        </w:rPr>
      </w:pPr>
      <w:r>
        <w:rPr>
          <w:rFonts w:cstheme="minorHAnsi"/>
          <w:sz w:val="24"/>
          <w:szCs w:val="24"/>
        </w:rPr>
        <w:t xml:space="preserve">We aim to provide a supportive, welcoming and professional service to students studying with us on </w:t>
      </w:r>
      <w:r w:rsidR="003C23DF">
        <w:rPr>
          <w:rFonts w:cstheme="minorHAnsi"/>
          <w:sz w:val="24"/>
          <w:szCs w:val="24"/>
        </w:rPr>
        <w:t>STUDENT VISA</w:t>
      </w:r>
      <w:r>
        <w:rPr>
          <w:rFonts w:cstheme="minorHAnsi"/>
          <w:sz w:val="24"/>
          <w:szCs w:val="24"/>
        </w:rPr>
        <w:t xml:space="preserve"> visas.</w:t>
      </w:r>
    </w:p>
    <w:p w14:paraId="36F433D6" w14:textId="52492F2A" w:rsidR="0062152C" w:rsidRPr="00D30A06" w:rsidRDefault="00DB24AC" w:rsidP="002E6ADE">
      <w:pPr>
        <w:spacing w:line="240" w:lineRule="auto"/>
        <w:rPr>
          <w:rFonts w:cstheme="minorHAnsi"/>
          <w:sz w:val="24"/>
          <w:szCs w:val="24"/>
        </w:rPr>
      </w:pPr>
      <w:r w:rsidRPr="00D30A06">
        <w:rPr>
          <w:rFonts w:cstheme="minorHAnsi"/>
          <w:sz w:val="24"/>
          <w:szCs w:val="24"/>
        </w:rPr>
        <w:t>10</w:t>
      </w:r>
      <w:r w:rsidR="007B6319" w:rsidRPr="00D30A06">
        <w:rPr>
          <w:rFonts w:cstheme="minorHAnsi"/>
          <w:sz w:val="24"/>
          <w:szCs w:val="24"/>
        </w:rPr>
        <w:t xml:space="preserve">.1 </w:t>
      </w:r>
      <w:r w:rsidR="003C23DF">
        <w:rPr>
          <w:rFonts w:cstheme="minorHAnsi"/>
          <w:sz w:val="24"/>
          <w:szCs w:val="24"/>
        </w:rPr>
        <w:t>STUDENT VISA</w:t>
      </w:r>
      <w:r w:rsidR="0062152C" w:rsidRPr="00D30A06">
        <w:rPr>
          <w:rFonts w:cstheme="minorHAnsi"/>
          <w:sz w:val="24"/>
          <w:szCs w:val="24"/>
        </w:rPr>
        <w:t xml:space="preserve"> students have access to </w:t>
      </w:r>
      <w:r w:rsidR="00D30A06">
        <w:rPr>
          <w:rFonts w:cstheme="minorHAnsi"/>
          <w:sz w:val="24"/>
          <w:szCs w:val="24"/>
        </w:rPr>
        <w:t>a</w:t>
      </w:r>
      <w:r w:rsidR="0062152C" w:rsidRPr="00D30A06">
        <w:rPr>
          <w:rFonts w:cstheme="minorHAnsi"/>
          <w:sz w:val="24"/>
          <w:szCs w:val="24"/>
        </w:rPr>
        <w:t xml:space="preserve"> representative through the Student’s Union. </w:t>
      </w:r>
    </w:p>
    <w:p w14:paraId="51756BFD" w14:textId="77777777" w:rsidR="007B6319" w:rsidRPr="00502796" w:rsidRDefault="0062152C" w:rsidP="002E6ADE">
      <w:pPr>
        <w:spacing w:line="240" w:lineRule="auto"/>
        <w:rPr>
          <w:rFonts w:cstheme="minorHAnsi"/>
          <w:sz w:val="24"/>
          <w:szCs w:val="24"/>
        </w:rPr>
      </w:pPr>
      <w:r w:rsidRPr="00502796">
        <w:rPr>
          <w:rFonts w:cstheme="minorHAnsi"/>
          <w:sz w:val="24"/>
          <w:szCs w:val="24"/>
        </w:rPr>
        <w:t xml:space="preserve">10.2 Students are able to </w:t>
      </w:r>
      <w:r w:rsidR="00B05595" w:rsidRPr="00502796">
        <w:rPr>
          <w:rFonts w:cstheme="minorHAnsi"/>
          <w:sz w:val="24"/>
          <w:szCs w:val="24"/>
        </w:rPr>
        <w:t>feedback on</w:t>
      </w:r>
      <w:r w:rsidRPr="00502796">
        <w:rPr>
          <w:rFonts w:cstheme="minorHAnsi"/>
          <w:sz w:val="24"/>
          <w:szCs w:val="24"/>
        </w:rPr>
        <w:t xml:space="preserve"> their </w:t>
      </w:r>
      <w:r w:rsidR="00B05595" w:rsidRPr="00502796">
        <w:rPr>
          <w:rFonts w:cstheme="minorHAnsi"/>
          <w:sz w:val="24"/>
          <w:szCs w:val="24"/>
        </w:rPr>
        <w:t>experience of using our information, advice and guidance services though</w:t>
      </w:r>
      <w:r w:rsidR="00502796" w:rsidRPr="00502796">
        <w:rPr>
          <w:rFonts w:cstheme="minorHAnsi"/>
          <w:sz w:val="24"/>
          <w:szCs w:val="24"/>
        </w:rPr>
        <w:t xml:space="preserve"> participating in surveys, speaking to their student rep or HE Student Forum, feedback postcards and during their </w:t>
      </w:r>
      <w:proofErr w:type="gramStart"/>
      <w:r w:rsidR="00502796" w:rsidRPr="00502796">
        <w:rPr>
          <w:rFonts w:cstheme="minorHAnsi"/>
          <w:sz w:val="24"/>
          <w:szCs w:val="24"/>
        </w:rPr>
        <w:t>face to face</w:t>
      </w:r>
      <w:proofErr w:type="gramEnd"/>
      <w:r w:rsidR="00502796" w:rsidRPr="00502796">
        <w:rPr>
          <w:rFonts w:cstheme="minorHAnsi"/>
          <w:sz w:val="24"/>
          <w:szCs w:val="24"/>
        </w:rPr>
        <w:t xml:space="preserve"> meetings with staff.</w:t>
      </w:r>
    </w:p>
    <w:p w14:paraId="20BC9B2F" w14:textId="77777777" w:rsidR="00750C1B" w:rsidRPr="00843FEF" w:rsidRDefault="00F14EFA" w:rsidP="002E6ADE">
      <w:pPr>
        <w:pStyle w:val="Heading1"/>
        <w:spacing w:line="240" w:lineRule="auto"/>
        <w:rPr>
          <w:rFonts w:asciiTheme="minorHAnsi" w:hAnsiTheme="minorHAnsi" w:cstheme="minorHAnsi"/>
        </w:rPr>
      </w:pPr>
      <w:bookmarkStart w:id="17" w:name="_Toc427674368"/>
      <w:r w:rsidRPr="00843FEF">
        <w:rPr>
          <w:rFonts w:asciiTheme="minorHAnsi" w:hAnsiTheme="minorHAnsi" w:cstheme="minorHAnsi"/>
        </w:rPr>
        <w:t>1</w:t>
      </w:r>
      <w:r w:rsidR="002E6ADE" w:rsidRPr="00843FEF">
        <w:rPr>
          <w:rFonts w:asciiTheme="minorHAnsi" w:hAnsiTheme="minorHAnsi" w:cstheme="minorHAnsi"/>
        </w:rPr>
        <w:t>1</w:t>
      </w:r>
      <w:r w:rsidRPr="00843FEF">
        <w:rPr>
          <w:rFonts w:asciiTheme="minorHAnsi" w:hAnsiTheme="minorHAnsi" w:cstheme="minorHAnsi"/>
        </w:rPr>
        <w:t xml:space="preserve">. </w:t>
      </w:r>
      <w:r w:rsidR="00750C1B" w:rsidRPr="00843FEF">
        <w:rPr>
          <w:rFonts w:asciiTheme="minorHAnsi" w:hAnsiTheme="minorHAnsi" w:cstheme="minorHAnsi"/>
        </w:rPr>
        <w:t>Legislation</w:t>
      </w:r>
      <w:r w:rsidR="00E956F4">
        <w:rPr>
          <w:rFonts w:asciiTheme="minorHAnsi" w:hAnsiTheme="minorHAnsi" w:cstheme="minorHAnsi"/>
        </w:rPr>
        <w:t xml:space="preserve"> and other related Procedures</w:t>
      </w:r>
      <w:bookmarkEnd w:id="17"/>
      <w:r w:rsidR="00E956F4">
        <w:rPr>
          <w:rFonts w:asciiTheme="minorHAnsi" w:hAnsiTheme="minorHAnsi" w:cstheme="minorHAnsi"/>
        </w:rPr>
        <w:t xml:space="preserve"> </w:t>
      </w:r>
    </w:p>
    <w:p w14:paraId="7E9A1E7B" w14:textId="73AE169E" w:rsidR="00D2289B" w:rsidRPr="00981015" w:rsidRDefault="00D2289B" w:rsidP="00C436A5">
      <w:pPr>
        <w:pStyle w:val="ListParagraph"/>
        <w:numPr>
          <w:ilvl w:val="0"/>
          <w:numId w:val="3"/>
        </w:numPr>
        <w:spacing w:line="240" w:lineRule="auto"/>
        <w:rPr>
          <w:rFonts w:asciiTheme="minorHAnsi" w:hAnsiTheme="minorHAnsi" w:cstheme="minorBidi"/>
          <w:sz w:val="24"/>
          <w:szCs w:val="24"/>
        </w:rPr>
      </w:pPr>
      <w:r w:rsidRPr="7ED66335">
        <w:rPr>
          <w:rFonts w:asciiTheme="minorHAnsi" w:hAnsiTheme="minorHAnsi" w:cstheme="minorBidi"/>
          <w:sz w:val="24"/>
          <w:szCs w:val="24"/>
        </w:rPr>
        <w:t xml:space="preserve">Home Office: </w:t>
      </w:r>
      <w:r w:rsidR="00AA66AA" w:rsidRPr="7ED66335">
        <w:rPr>
          <w:rFonts w:asciiTheme="minorHAnsi" w:hAnsiTheme="minorHAnsi" w:cstheme="minorBidi"/>
          <w:sz w:val="24"/>
          <w:szCs w:val="24"/>
        </w:rPr>
        <w:t>Student Sponsor Guidance</w:t>
      </w:r>
      <w:r w:rsidRPr="7ED66335">
        <w:rPr>
          <w:rFonts w:asciiTheme="minorHAnsi" w:hAnsiTheme="minorHAnsi" w:cstheme="minorBidi"/>
          <w:sz w:val="24"/>
          <w:szCs w:val="24"/>
        </w:rPr>
        <w:t xml:space="preserve"> Document 1: Applying for a </w:t>
      </w:r>
      <w:r w:rsidR="00AA66AA" w:rsidRPr="7ED66335">
        <w:rPr>
          <w:rFonts w:asciiTheme="minorHAnsi" w:hAnsiTheme="minorHAnsi" w:cstheme="minorBidi"/>
          <w:sz w:val="24"/>
          <w:szCs w:val="24"/>
        </w:rPr>
        <w:t>Student Sponsor</w:t>
      </w:r>
      <w:r w:rsidRPr="7ED66335">
        <w:rPr>
          <w:rFonts w:asciiTheme="minorHAnsi" w:hAnsiTheme="minorHAnsi" w:cstheme="minorBidi"/>
          <w:sz w:val="24"/>
          <w:szCs w:val="24"/>
        </w:rPr>
        <w:t xml:space="preserve"> Licence </w:t>
      </w:r>
      <w:r w:rsidR="00F14F86">
        <w:rPr>
          <w:rFonts w:asciiTheme="minorHAnsi" w:hAnsiTheme="minorHAnsi" w:cstheme="minorBidi"/>
          <w:sz w:val="24"/>
          <w:szCs w:val="24"/>
        </w:rPr>
        <w:t>16.1</w:t>
      </w:r>
      <w:r w:rsidR="007428B5">
        <w:rPr>
          <w:rFonts w:asciiTheme="minorHAnsi" w:hAnsiTheme="minorHAnsi" w:cstheme="minorBidi"/>
          <w:sz w:val="24"/>
          <w:szCs w:val="24"/>
        </w:rPr>
        <w:t>0</w:t>
      </w:r>
      <w:r w:rsidR="00F14F86">
        <w:rPr>
          <w:rFonts w:asciiTheme="minorHAnsi" w:hAnsiTheme="minorHAnsi" w:cstheme="minorBidi"/>
          <w:sz w:val="24"/>
          <w:szCs w:val="24"/>
        </w:rPr>
        <w:t>.2023</w:t>
      </w:r>
    </w:p>
    <w:p w14:paraId="79904EAA" w14:textId="53611085" w:rsidR="00D2289B" w:rsidRPr="00981015" w:rsidRDefault="00D2289B" w:rsidP="00C436A5">
      <w:pPr>
        <w:pStyle w:val="ListParagraph"/>
        <w:numPr>
          <w:ilvl w:val="0"/>
          <w:numId w:val="3"/>
        </w:numPr>
        <w:spacing w:line="240" w:lineRule="auto"/>
        <w:rPr>
          <w:rFonts w:asciiTheme="minorHAnsi" w:hAnsiTheme="minorHAnsi" w:cstheme="minorBidi"/>
          <w:sz w:val="24"/>
          <w:szCs w:val="24"/>
        </w:rPr>
      </w:pPr>
      <w:r w:rsidRPr="7ED66335">
        <w:rPr>
          <w:rFonts w:asciiTheme="minorHAnsi" w:hAnsiTheme="minorHAnsi" w:cstheme="minorBidi"/>
          <w:sz w:val="24"/>
          <w:szCs w:val="24"/>
        </w:rPr>
        <w:t xml:space="preserve">Home Office: </w:t>
      </w:r>
      <w:r w:rsidR="00AA66AA" w:rsidRPr="7ED66335">
        <w:rPr>
          <w:rFonts w:asciiTheme="minorHAnsi" w:hAnsiTheme="minorHAnsi" w:cstheme="minorBidi"/>
          <w:sz w:val="24"/>
          <w:szCs w:val="24"/>
        </w:rPr>
        <w:t>Student Sponsor Guidance</w:t>
      </w:r>
      <w:r w:rsidRPr="7ED66335">
        <w:rPr>
          <w:rFonts w:asciiTheme="minorHAnsi" w:hAnsiTheme="minorHAnsi" w:cstheme="minorBidi"/>
          <w:sz w:val="24"/>
          <w:szCs w:val="24"/>
        </w:rPr>
        <w:t xml:space="preserve">: Document 2: Sponsorship Duties </w:t>
      </w:r>
      <w:r w:rsidR="00F14F86">
        <w:rPr>
          <w:rFonts w:asciiTheme="minorHAnsi" w:hAnsiTheme="minorHAnsi" w:cstheme="minorBidi"/>
          <w:sz w:val="24"/>
          <w:szCs w:val="24"/>
        </w:rPr>
        <w:t>17.7.23</w:t>
      </w:r>
    </w:p>
    <w:p w14:paraId="3026C4DF" w14:textId="3B20D46F" w:rsidR="00D2289B" w:rsidRDefault="00D2289B" w:rsidP="00C436A5">
      <w:pPr>
        <w:pStyle w:val="ListParagraph"/>
        <w:numPr>
          <w:ilvl w:val="0"/>
          <w:numId w:val="3"/>
        </w:numPr>
        <w:spacing w:line="240" w:lineRule="auto"/>
        <w:rPr>
          <w:rFonts w:asciiTheme="minorHAnsi" w:hAnsiTheme="minorHAnsi" w:cstheme="minorBidi"/>
          <w:sz w:val="24"/>
          <w:szCs w:val="24"/>
        </w:rPr>
      </w:pPr>
      <w:r w:rsidRPr="7ED66335">
        <w:rPr>
          <w:rFonts w:asciiTheme="minorHAnsi" w:hAnsiTheme="minorHAnsi" w:cstheme="minorBidi"/>
          <w:sz w:val="24"/>
          <w:szCs w:val="24"/>
        </w:rPr>
        <w:t>Home Office</w:t>
      </w:r>
      <w:r w:rsidR="0007555B">
        <w:rPr>
          <w:rFonts w:asciiTheme="minorHAnsi" w:hAnsiTheme="minorHAnsi" w:cstheme="minorBidi"/>
          <w:sz w:val="24"/>
          <w:szCs w:val="24"/>
        </w:rPr>
        <w:t>:</w:t>
      </w:r>
      <w:r w:rsidRPr="7ED66335">
        <w:rPr>
          <w:rFonts w:asciiTheme="minorHAnsi" w:hAnsiTheme="minorHAnsi" w:cstheme="minorBidi"/>
          <w:sz w:val="24"/>
          <w:szCs w:val="24"/>
        </w:rPr>
        <w:t xml:space="preserve"> </w:t>
      </w:r>
      <w:r w:rsidR="00AA66AA" w:rsidRPr="7ED66335">
        <w:rPr>
          <w:rFonts w:asciiTheme="minorHAnsi" w:hAnsiTheme="minorHAnsi" w:cstheme="minorBidi"/>
          <w:sz w:val="24"/>
          <w:szCs w:val="24"/>
        </w:rPr>
        <w:t>Student Sponsor Guidance</w:t>
      </w:r>
      <w:r w:rsidRPr="7ED66335">
        <w:rPr>
          <w:rFonts w:asciiTheme="minorHAnsi" w:hAnsiTheme="minorHAnsi" w:cstheme="minorBidi"/>
          <w:sz w:val="24"/>
          <w:szCs w:val="24"/>
        </w:rPr>
        <w:t xml:space="preserve">: Document 3: </w:t>
      </w:r>
      <w:r w:rsidR="00AA66AA" w:rsidRPr="7ED66335">
        <w:rPr>
          <w:rFonts w:asciiTheme="minorHAnsi" w:hAnsiTheme="minorHAnsi" w:cstheme="minorBidi"/>
          <w:sz w:val="24"/>
          <w:szCs w:val="24"/>
        </w:rPr>
        <w:t>Student Sponsor</w:t>
      </w:r>
      <w:r w:rsidRPr="7ED66335">
        <w:rPr>
          <w:rFonts w:asciiTheme="minorHAnsi" w:hAnsiTheme="minorHAnsi" w:cstheme="minorBidi"/>
          <w:sz w:val="24"/>
          <w:szCs w:val="24"/>
        </w:rPr>
        <w:t xml:space="preserve"> Compliance </w:t>
      </w:r>
      <w:r w:rsidR="00F14F86">
        <w:rPr>
          <w:rFonts w:asciiTheme="minorHAnsi" w:hAnsiTheme="minorHAnsi" w:cstheme="minorBidi"/>
          <w:sz w:val="24"/>
          <w:szCs w:val="24"/>
        </w:rPr>
        <w:t>16.1</w:t>
      </w:r>
      <w:r w:rsidR="005D011E">
        <w:rPr>
          <w:rFonts w:asciiTheme="minorHAnsi" w:hAnsiTheme="minorHAnsi" w:cstheme="minorBidi"/>
          <w:sz w:val="24"/>
          <w:szCs w:val="24"/>
        </w:rPr>
        <w:t>0</w:t>
      </w:r>
      <w:r w:rsidR="00F14F86">
        <w:rPr>
          <w:rFonts w:asciiTheme="minorHAnsi" w:hAnsiTheme="minorHAnsi" w:cstheme="minorBidi"/>
          <w:sz w:val="24"/>
          <w:szCs w:val="24"/>
        </w:rPr>
        <w:t>.23</w:t>
      </w:r>
    </w:p>
    <w:p w14:paraId="5A5B7541" w14:textId="6343CD1E" w:rsidR="00F25886" w:rsidRDefault="002866F7" w:rsidP="00C436A5">
      <w:pPr>
        <w:pStyle w:val="ListParagraph"/>
        <w:numPr>
          <w:ilvl w:val="0"/>
          <w:numId w:val="3"/>
        </w:numPr>
        <w:spacing w:line="240" w:lineRule="auto"/>
        <w:rPr>
          <w:rFonts w:asciiTheme="minorHAnsi" w:hAnsiTheme="minorHAnsi" w:cstheme="minorBidi"/>
          <w:sz w:val="24"/>
          <w:szCs w:val="24"/>
        </w:rPr>
      </w:pPr>
      <w:r w:rsidRPr="7ED66335">
        <w:rPr>
          <w:rFonts w:asciiTheme="minorHAnsi" w:hAnsiTheme="minorHAnsi" w:cstheme="minorBidi"/>
          <w:sz w:val="24"/>
          <w:szCs w:val="24"/>
        </w:rPr>
        <w:t xml:space="preserve">Home Office: </w:t>
      </w:r>
      <w:r w:rsidR="00AA66AA" w:rsidRPr="7ED66335">
        <w:rPr>
          <w:rFonts w:asciiTheme="minorHAnsi" w:hAnsiTheme="minorHAnsi" w:cstheme="minorBidi"/>
          <w:sz w:val="24"/>
          <w:szCs w:val="24"/>
        </w:rPr>
        <w:t>Student Sponsor Guidance</w:t>
      </w:r>
      <w:r w:rsidRPr="7ED66335">
        <w:rPr>
          <w:rFonts w:asciiTheme="minorHAnsi" w:hAnsiTheme="minorHAnsi" w:cstheme="minorBidi"/>
          <w:sz w:val="24"/>
          <w:szCs w:val="24"/>
        </w:rPr>
        <w:t>: Document 4: Higher Education regulatory reform</w:t>
      </w:r>
      <w:r w:rsidR="00C21CA0" w:rsidRPr="7ED66335">
        <w:rPr>
          <w:rFonts w:asciiTheme="minorHAnsi" w:hAnsiTheme="minorHAnsi" w:cstheme="minorBidi"/>
          <w:sz w:val="24"/>
          <w:szCs w:val="24"/>
        </w:rPr>
        <w:t xml:space="preserve"> 01</w:t>
      </w:r>
      <w:r w:rsidR="19CE5EED" w:rsidRPr="7ED66335">
        <w:rPr>
          <w:rFonts w:asciiTheme="minorHAnsi" w:hAnsiTheme="minorHAnsi" w:cstheme="minorBidi"/>
          <w:sz w:val="24"/>
          <w:szCs w:val="24"/>
        </w:rPr>
        <w:t>.</w:t>
      </w:r>
      <w:r w:rsidR="00AA66AA" w:rsidRPr="7ED66335">
        <w:rPr>
          <w:rFonts w:asciiTheme="minorHAnsi" w:hAnsiTheme="minorHAnsi" w:cstheme="minorBidi"/>
          <w:sz w:val="24"/>
          <w:szCs w:val="24"/>
        </w:rPr>
        <w:t>12.20</w:t>
      </w:r>
      <w:r w:rsidR="007D5E25">
        <w:rPr>
          <w:rFonts w:asciiTheme="minorHAnsi" w:hAnsiTheme="minorHAnsi" w:cstheme="minorBidi"/>
          <w:sz w:val="24"/>
          <w:szCs w:val="24"/>
        </w:rPr>
        <w:t>20</w:t>
      </w:r>
    </w:p>
    <w:p w14:paraId="2E8ED2DF" w14:textId="32B87FC4" w:rsidR="00AA66AA" w:rsidRDefault="00AA66AA" w:rsidP="00C436A5">
      <w:pPr>
        <w:pStyle w:val="ListParagraph"/>
        <w:numPr>
          <w:ilvl w:val="0"/>
          <w:numId w:val="3"/>
        </w:numPr>
        <w:spacing w:line="240" w:lineRule="auto"/>
        <w:rPr>
          <w:rFonts w:asciiTheme="minorHAnsi" w:hAnsiTheme="minorHAnsi" w:cstheme="minorBidi"/>
          <w:sz w:val="24"/>
          <w:szCs w:val="24"/>
        </w:rPr>
      </w:pPr>
      <w:r w:rsidRPr="7ED66335">
        <w:rPr>
          <w:rFonts w:asciiTheme="minorHAnsi" w:hAnsiTheme="minorHAnsi" w:cstheme="minorBidi"/>
          <w:sz w:val="24"/>
          <w:szCs w:val="24"/>
        </w:rPr>
        <w:t xml:space="preserve">Student and Child Student version </w:t>
      </w:r>
      <w:proofErr w:type="gramStart"/>
      <w:r w:rsidR="00F14F86">
        <w:rPr>
          <w:rFonts w:asciiTheme="minorHAnsi" w:hAnsiTheme="minorHAnsi" w:cstheme="minorBidi"/>
          <w:sz w:val="24"/>
          <w:szCs w:val="24"/>
        </w:rPr>
        <w:t>6</w:t>
      </w:r>
      <w:r w:rsidRPr="7ED66335">
        <w:rPr>
          <w:rFonts w:asciiTheme="minorHAnsi" w:hAnsiTheme="minorHAnsi" w:cstheme="minorBidi"/>
          <w:sz w:val="24"/>
          <w:szCs w:val="24"/>
        </w:rPr>
        <w:t xml:space="preserve">.0 </w:t>
      </w:r>
      <w:r w:rsidR="002E6EFC">
        <w:rPr>
          <w:rFonts w:asciiTheme="minorHAnsi" w:hAnsiTheme="minorHAnsi" w:cstheme="minorBidi"/>
          <w:sz w:val="24"/>
          <w:szCs w:val="24"/>
        </w:rPr>
        <w:t xml:space="preserve"> 0</w:t>
      </w:r>
      <w:r w:rsidR="00F14F86">
        <w:rPr>
          <w:rFonts w:asciiTheme="minorHAnsi" w:hAnsiTheme="minorHAnsi" w:cstheme="minorBidi"/>
          <w:sz w:val="24"/>
          <w:szCs w:val="24"/>
        </w:rPr>
        <w:t>4.</w:t>
      </w:r>
      <w:r w:rsidR="002E6EFC">
        <w:rPr>
          <w:rFonts w:asciiTheme="minorHAnsi" w:hAnsiTheme="minorHAnsi" w:cstheme="minorBidi"/>
          <w:sz w:val="24"/>
          <w:szCs w:val="24"/>
        </w:rPr>
        <w:t>0</w:t>
      </w:r>
      <w:r w:rsidR="00F14F86">
        <w:rPr>
          <w:rFonts w:asciiTheme="minorHAnsi" w:hAnsiTheme="minorHAnsi" w:cstheme="minorBidi"/>
          <w:sz w:val="24"/>
          <w:szCs w:val="24"/>
        </w:rPr>
        <w:t>4.2024</w:t>
      </w:r>
      <w:proofErr w:type="gramEnd"/>
    </w:p>
    <w:p w14:paraId="18E15688" w14:textId="430EA817" w:rsidR="002C0884" w:rsidRDefault="00AA66AA" w:rsidP="00C436A5">
      <w:pPr>
        <w:pStyle w:val="ListParagraph"/>
        <w:numPr>
          <w:ilvl w:val="0"/>
          <w:numId w:val="3"/>
        </w:numPr>
        <w:spacing w:line="240" w:lineRule="auto"/>
        <w:rPr>
          <w:rFonts w:asciiTheme="minorHAnsi" w:hAnsiTheme="minorHAnsi" w:cstheme="minorBidi"/>
          <w:sz w:val="24"/>
          <w:szCs w:val="24"/>
        </w:rPr>
      </w:pPr>
      <w:r w:rsidRPr="7ED66335">
        <w:rPr>
          <w:rFonts w:asciiTheme="minorHAnsi" w:hAnsiTheme="minorHAnsi" w:cstheme="minorBidi"/>
          <w:sz w:val="24"/>
          <w:szCs w:val="24"/>
        </w:rPr>
        <w:t xml:space="preserve">Immigration Rules Appendix Student (Student Route) </w:t>
      </w:r>
      <w:r w:rsidR="00B640E3">
        <w:rPr>
          <w:rFonts w:asciiTheme="minorHAnsi" w:hAnsiTheme="minorHAnsi" w:cstheme="minorBidi"/>
          <w:sz w:val="24"/>
          <w:szCs w:val="24"/>
        </w:rPr>
        <w:t>10.09</w:t>
      </w:r>
      <w:r w:rsidR="00460B84">
        <w:rPr>
          <w:rFonts w:asciiTheme="minorHAnsi" w:hAnsiTheme="minorHAnsi" w:cstheme="minorBidi"/>
          <w:sz w:val="24"/>
          <w:szCs w:val="24"/>
        </w:rPr>
        <w:t>.</w:t>
      </w:r>
      <w:r w:rsidR="00C3625D">
        <w:rPr>
          <w:rFonts w:asciiTheme="minorHAnsi" w:hAnsiTheme="minorHAnsi" w:cstheme="minorBidi"/>
          <w:sz w:val="24"/>
          <w:szCs w:val="24"/>
        </w:rPr>
        <w:t>202</w:t>
      </w:r>
      <w:r w:rsidR="00B640E3">
        <w:rPr>
          <w:rFonts w:asciiTheme="minorHAnsi" w:hAnsiTheme="minorHAnsi" w:cstheme="minorBidi"/>
          <w:sz w:val="24"/>
          <w:szCs w:val="24"/>
        </w:rPr>
        <w:t>4</w:t>
      </w:r>
    </w:p>
    <w:p w14:paraId="588AB0D6" w14:textId="2F8C6B58" w:rsidR="00AA66AA" w:rsidRPr="005166D6" w:rsidRDefault="00AA66AA" w:rsidP="00C436A5">
      <w:pPr>
        <w:pStyle w:val="ListParagraph"/>
        <w:numPr>
          <w:ilvl w:val="0"/>
          <w:numId w:val="3"/>
        </w:numPr>
        <w:spacing w:line="240" w:lineRule="auto"/>
        <w:rPr>
          <w:rFonts w:asciiTheme="minorHAnsi" w:hAnsiTheme="minorHAnsi" w:cstheme="minorBidi"/>
          <w:sz w:val="24"/>
          <w:szCs w:val="24"/>
        </w:rPr>
      </w:pPr>
      <w:r w:rsidRPr="7ED66335">
        <w:rPr>
          <w:rFonts w:asciiTheme="minorHAnsi" w:hAnsiTheme="minorHAnsi" w:cstheme="minorBidi"/>
          <w:sz w:val="24"/>
          <w:szCs w:val="24"/>
        </w:rPr>
        <w:t xml:space="preserve">Immigration Rules Appendix Finance (This Appendix Sets Out How the Financial Requirements Must Be Met) </w:t>
      </w:r>
      <w:r w:rsidR="00B640E3">
        <w:rPr>
          <w:rFonts w:asciiTheme="minorHAnsi" w:hAnsiTheme="minorHAnsi" w:cstheme="minorBidi"/>
          <w:sz w:val="24"/>
          <w:szCs w:val="24"/>
        </w:rPr>
        <w:t>10.09</w:t>
      </w:r>
      <w:r w:rsidR="00184B01">
        <w:rPr>
          <w:rFonts w:asciiTheme="minorHAnsi" w:hAnsiTheme="minorHAnsi" w:cstheme="minorBidi"/>
          <w:sz w:val="24"/>
          <w:szCs w:val="24"/>
        </w:rPr>
        <w:t>.202</w:t>
      </w:r>
      <w:r w:rsidR="00B640E3">
        <w:rPr>
          <w:rFonts w:asciiTheme="minorHAnsi" w:hAnsiTheme="minorHAnsi" w:cstheme="minorBidi"/>
          <w:sz w:val="24"/>
          <w:szCs w:val="24"/>
        </w:rPr>
        <w:t>4</w:t>
      </w:r>
    </w:p>
    <w:p w14:paraId="01AE1B14" w14:textId="1CD347AA" w:rsidR="00750C1B" w:rsidRPr="005166D6" w:rsidRDefault="002C0884" w:rsidP="00C436A5">
      <w:pPr>
        <w:pStyle w:val="ListParagraph"/>
        <w:numPr>
          <w:ilvl w:val="0"/>
          <w:numId w:val="3"/>
        </w:numPr>
        <w:spacing w:line="240" w:lineRule="auto"/>
        <w:rPr>
          <w:rFonts w:asciiTheme="minorHAnsi" w:hAnsiTheme="minorHAnsi" w:cstheme="minorBidi"/>
          <w:sz w:val="24"/>
          <w:szCs w:val="24"/>
        </w:rPr>
      </w:pPr>
      <w:r w:rsidRPr="7ED66335">
        <w:rPr>
          <w:rFonts w:asciiTheme="minorHAnsi" w:hAnsiTheme="minorHAnsi" w:cstheme="minorBidi"/>
          <w:sz w:val="24"/>
          <w:szCs w:val="24"/>
        </w:rPr>
        <w:t>Ofsted: The Education Inspection Framework</w:t>
      </w:r>
      <w:r w:rsidR="00F14EFA" w:rsidRPr="7ED66335">
        <w:rPr>
          <w:rFonts w:asciiTheme="minorHAnsi" w:hAnsiTheme="minorHAnsi" w:cstheme="minorBidi"/>
          <w:sz w:val="24"/>
          <w:szCs w:val="24"/>
        </w:rPr>
        <w:t xml:space="preserve">, </w:t>
      </w:r>
      <w:r w:rsidR="093E2ED5" w:rsidRPr="7ED66335">
        <w:rPr>
          <w:rFonts w:asciiTheme="minorHAnsi" w:hAnsiTheme="minorHAnsi" w:cstheme="minorBidi"/>
          <w:sz w:val="24"/>
          <w:szCs w:val="24"/>
        </w:rPr>
        <w:t>July 202</w:t>
      </w:r>
      <w:r w:rsidR="00B640E3">
        <w:rPr>
          <w:rFonts w:asciiTheme="minorHAnsi" w:hAnsiTheme="minorHAnsi" w:cstheme="minorBidi"/>
          <w:sz w:val="24"/>
          <w:szCs w:val="24"/>
        </w:rPr>
        <w:t>3</w:t>
      </w:r>
    </w:p>
    <w:p w14:paraId="0F51874A" w14:textId="28773B8F" w:rsidR="00750C1B" w:rsidRPr="005166D6" w:rsidRDefault="00750C1B" w:rsidP="00C436A5">
      <w:pPr>
        <w:pStyle w:val="ListParagraph"/>
        <w:numPr>
          <w:ilvl w:val="0"/>
          <w:numId w:val="3"/>
        </w:numPr>
        <w:spacing w:line="240" w:lineRule="auto"/>
        <w:rPr>
          <w:rFonts w:asciiTheme="minorHAnsi" w:hAnsiTheme="minorHAnsi" w:cstheme="minorBidi"/>
          <w:sz w:val="24"/>
          <w:szCs w:val="24"/>
        </w:rPr>
      </w:pPr>
      <w:r w:rsidRPr="7ED66335">
        <w:rPr>
          <w:rFonts w:asciiTheme="minorHAnsi" w:hAnsiTheme="minorHAnsi" w:cstheme="minorBidi"/>
          <w:sz w:val="24"/>
          <w:szCs w:val="24"/>
        </w:rPr>
        <w:t>Keeping Children Safe in Education</w:t>
      </w:r>
      <w:r w:rsidR="353382FC" w:rsidRPr="7ED66335">
        <w:rPr>
          <w:rFonts w:asciiTheme="minorHAnsi" w:hAnsiTheme="minorHAnsi" w:cstheme="minorBidi"/>
          <w:sz w:val="24"/>
          <w:szCs w:val="24"/>
        </w:rPr>
        <w:t>,</w:t>
      </w:r>
      <w:r w:rsidR="00981015" w:rsidRPr="7ED66335">
        <w:rPr>
          <w:rFonts w:asciiTheme="minorHAnsi" w:hAnsiTheme="minorHAnsi" w:cstheme="minorBidi"/>
          <w:sz w:val="24"/>
          <w:szCs w:val="24"/>
        </w:rPr>
        <w:t xml:space="preserve"> </w:t>
      </w:r>
      <w:r w:rsidR="002C4B8D" w:rsidRPr="7ED66335">
        <w:rPr>
          <w:rFonts w:asciiTheme="minorHAnsi" w:hAnsiTheme="minorHAnsi" w:cstheme="minorBidi"/>
          <w:sz w:val="24"/>
          <w:szCs w:val="24"/>
        </w:rPr>
        <w:t>September 20</w:t>
      </w:r>
      <w:r w:rsidR="00BA5208" w:rsidRPr="7ED66335">
        <w:rPr>
          <w:rFonts w:asciiTheme="minorHAnsi" w:hAnsiTheme="minorHAnsi" w:cstheme="minorBidi"/>
          <w:sz w:val="24"/>
          <w:szCs w:val="24"/>
        </w:rPr>
        <w:t>2</w:t>
      </w:r>
      <w:r w:rsidR="00B640E3">
        <w:rPr>
          <w:rFonts w:asciiTheme="minorHAnsi" w:hAnsiTheme="minorHAnsi" w:cstheme="minorBidi"/>
          <w:sz w:val="24"/>
          <w:szCs w:val="24"/>
        </w:rPr>
        <w:t>4</w:t>
      </w:r>
    </w:p>
    <w:p w14:paraId="45BFDE21" w14:textId="724EF952" w:rsidR="00750C1B" w:rsidRPr="005166D6" w:rsidRDefault="00750C1B" w:rsidP="00C436A5">
      <w:pPr>
        <w:pStyle w:val="ListParagraph"/>
        <w:numPr>
          <w:ilvl w:val="0"/>
          <w:numId w:val="3"/>
        </w:numPr>
        <w:spacing w:line="240" w:lineRule="auto"/>
        <w:rPr>
          <w:rFonts w:asciiTheme="minorHAnsi" w:hAnsiTheme="minorHAnsi" w:cstheme="minorBidi"/>
          <w:sz w:val="24"/>
          <w:szCs w:val="24"/>
        </w:rPr>
      </w:pPr>
      <w:r w:rsidRPr="7ED66335">
        <w:rPr>
          <w:rFonts w:asciiTheme="minorHAnsi" w:hAnsiTheme="minorHAnsi" w:cstheme="minorBidi"/>
          <w:sz w:val="24"/>
          <w:szCs w:val="24"/>
        </w:rPr>
        <w:t xml:space="preserve">Prevent duty guidance, </w:t>
      </w:r>
      <w:r w:rsidR="00B640E3">
        <w:rPr>
          <w:rFonts w:asciiTheme="minorHAnsi" w:hAnsiTheme="minorHAnsi" w:cstheme="minorBidi"/>
          <w:sz w:val="24"/>
          <w:szCs w:val="24"/>
        </w:rPr>
        <w:t>March 2024</w:t>
      </w:r>
    </w:p>
    <w:p w14:paraId="1F3CDB9D" w14:textId="7038E876" w:rsidR="00EA0F9C" w:rsidRPr="005166D6" w:rsidRDefault="00EA0F9C" w:rsidP="00C436A5">
      <w:pPr>
        <w:pStyle w:val="ListParagraph"/>
        <w:numPr>
          <w:ilvl w:val="0"/>
          <w:numId w:val="3"/>
        </w:numPr>
        <w:spacing w:line="240" w:lineRule="auto"/>
        <w:rPr>
          <w:rFonts w:asciiTheme="minorHAnsi" w:hAnsiTheme="minorHAnsi" w:cstheme="minorBidi"/>
          <w:sz w:val="24"/>
          <w:szCs w:val="24"/>
        </w:rPr>
      </w:pPr>
      <w:r w:rsidRPr="7ED66335">
        <w:rPr>
          <w:rFonts w:asciiTheme="minorHAnsi" w:hAnsiTheme="minorHAnsi" w:cstheme="minorBidi"/>
          <w:sz w:val="24"/>
          <w:szCs w:val="24"/>
        </w:rPr>
        <w:t>CCN Rules</w:t>
      </w:r>
      <w:r w:rsidR="002C0884" w:rsidRPr="7ED66335">
        <w:rPr>
          <w:rFonts w:asciiTheme="minorHAnsi" w:hAnsiTheme="minorHAnsi" w:cstheme="minorBidi"/>
          <w:sz w:val="24"/>
          <w:szCs w:val="24"/>
        </w:rPr>
        <w:t xml:space="preserve"> and</w:t>
      </w:r>
      <w:r w:rsidRPr="7ED66335">
        <w:rPr>
          <w:rFonts w:asciiTheme="minorHAnsi" w:hAnsiTheme="minorHAnsi" w:cstheme="minorBidi"/>
          <w:sz w:val="24"/>
          <w:szCs w:val="24"/>
        </w:rPr>
        <w:t xml:space="preserve"> Regulations</w:t>
      </w:r>
      <w:r w:rsidR="002C0884" w:rsidRPr="7ED66335">
        <w:rPr>
          <w:rFonts w:asciiTheme="minorHAnsi" w:hAnsiTheme="minorHAnsi" w:cstheme="minorBidi"/>
          <w:sz w:val="24"/>
          <w:szCs w:val="24"/>
        </w:rPr>
        <w:t xml:space="preserve"> </w:t>
      </w:r>
      <w:r w:rsidR="00BA5208" w:rsidRPr="7ED66335">
        <w:rPr>
          <w:rFonts w:asciiTheme="minorHAnsi" w:hAnsiTheme="minorHAnsi" w:cstheme="minorBidi"/>
          <w:sz w:val="24"/>
          <w:szCs w:val="24"/>
        </w:rPr>
        <w:t>20</w:t>
      </w:r>
      <w:r w:rsidR="0057066F">
        <w:rPr>
          <w:rFonts w:asciiTheme="minorHAnsi" w:hAnsiTheme="minorHAnsi" w:cstheme="minorBidi"/>
          <w:sz w:val="24"/>
          <w:szCs w:val="24"/>
        </w:rPr>
        <w:t>24/25</w:t>
      </w:r>
    </w:p>
    <w:p w14:paraId="3652FF1A" w14:textId="15EF590D" w:rsidR="00E962F7" w:rsidRPr="00E962F7" w:rsidRDefault="00A87259" w:rsidP="00DD477C">
      <w:pPr>
        <w:spacing w:line="240" w:lineRule="auto"/>
        <w:ind w:left="435"/>
        <w:rPr>
          <w:rFonts w:cstheme="minorHAnsi"/>
          <w:sz w:val="24"/>
          <w:szCs w:val="24"/>
        </w:rPr>
      </w:pPr>
      <w:r>
        <w:rPr>
          <w:rFonts w:cstheme="minorHAnsi"/>
          <w:sz w:val="24"/>
          <w:szCs w:val="24"/>
        </w:rPr>
        <w:t>CCN is registered with Office for Students.</w:t>
      </w:r>
    </w:p>
    <w:p w14:paraId="7736C7AB" w14:textId="061C6EDE" w:rsidR="0052490D" w:rsidRDefault="0052490D" w:rsidP="002E6ADE">
      <w:pPr>
        <w:spacing w:line="240" w:lineRule="auto"/>
        <w:rPr>
          <w:rFonts w:cstheme="minorHAnsi"/>
        </w:rPr>
      </w:pPr>
    </w:p>
    <w:p w14:paraId="1E3160BF" w14:textId="7BF01D4F" w:rsidR="00803A13" w:rsidRDefault="0012396A" w:rsidP="002B52E8">
      <w:pPr>
        <w:pStyle w:val="Heading1"/>
        <w:spacing w:line="240" w:lineRule="auto"/>
        <w:rPr>
          <w:rFonts w:asciiTheme="minorHAnsi" w:hAnsiTheme="minorHAnsi" w:cstheme="minorBidi"/>
          <w:b/>
          <w:lang w:eastAsia="en-GB"/>
        </w:rPr>
      </w:pPr>
      <w:bookmarkStart w:id="18" w:name="_Toc427674369"/>
      <w:r w:rsidRPr="15A60A38">
        <w:rPr>
          <w:rFonts w:asciiTheme="minorHAnsi" w:hAnsiTheme="minorHAnsi" w:cstheme="minorBidi"/>
          <w:b/>
          <w:lang w:eastAsia="en-GB"/>
        </w:rPr>
        <w:t>Appendix 1</w:t>
      </w:r>
      <w:r w:rsidR="001B7E5F" w:rsidRPr="15A60A38">
        <w:rPr>
          <w:rFonts w:asciiTheme="minorHAnsi" w:hAnsiTheme="minorHAnsi" w:cstheme="minorBidi"/>
          <w:b/>
          <w:lang w:eastAsia="en-GB"/>
        </w:rPr>
        <w:t xml:space="preserve"> Application process</w:t>
      </w:r>
      <w:r w:rsidR="009C770F" w:rsidRPr="15A60A38">
        <w:rPr>
          <w:rFonts w:asciiTheme="minorHAnsi" w:hAnsiTheme="minorHAnsi" w:cstheme="minorBidi"/>
          <w:b/>
          <w:lang w:eastAsia="en-GB"/>
        </w:rPr>
        <w:t xml:space="preserve"> </w:t>
      </w:r>
      <w:bookmarkEnd w:id="18"/>
    </w:p>
    <w:p w14:paraId="0B9599A8" w14:textId="085E2BF8" w:rsidR="00D37D31" w:rsidRPr="00D37D31" w:rsidRDefault="220FCDCB" w:rsidP="00D37D31">
      <w:r>
        <w:rPr>
          <w:noProof/>
        </w:rPr>
        <w:drawing>
          <wp:inline distT="0" distB="0" distL="0" distR="0" wp14:anchorId="4B7B3FEF" wp14:editId="319915BF">
            <wp:extent cx="5650854" cy="7873360"/>
            <wp:effectExtent l="0" t="0" r="0" b="0"/>
            <wp:docPr id="706089565" name="Picture 706089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5650854" cy="7873360"/>
                    </a:xfrm>
                    <a:prstGeom prst="rect">
                      <a:avLst/>
                    </a:prstGeom>
                  </pic:spPr>
                </pic:pic>
              </a:graphicData>
            </a:graphic>
          </wp:inline>
        </w:drawing>
      </w:r>
    </w:p>
    <w:p w14:paraId="655CEA4E" w14:textId="7C332E2F" w:rsidR="009C770F" w:rsidRPr="00843FEF" w:rsidRDefault="00803A13" w:rsidP="002E6ADE">
      <w:pPr>
        <w:spacing w:line="240" w:lineRule="auto"/>
        <w:rPr>
          <w:rFonts w:eastAsia="Times New Roman" w:cstheme="minorHAnsi"/>
          <w:lang w:eastAsia="en-GB"/>
        </w:rPr>
      </w:pPr>
      <w:r>
        <w:rPr>
          <w:rFonts w:eastAsia="Times New Roman" w:cstheme="minorHAnsi"/>
          <w:lang w:eastAsia="en-GB"/>
        </w:rPr>
        <w:t xml:space="preserve">For a copy of this diagram or to discuss any aspect of the application process for </w:t>
      </w:r>
      <w:r w:rsidR="003C23DF">
        <w:rPr>
          <w:rFonts w:eastAsia="Times New Roman" w:cstheme="minorHAnsi"/>
          <w:lang w:eastAsia="en-GB"/>
        </w:rPr>
        <w:t>STUDENT VISA</w:t>
      </w:r>
      <w:r>
        <w:rPr>
          <w:rFonts w:eastAsia="Times New Roman" w:cstheme="minorHAnsi"/>
          <w:lang w:eastAsia="en-GB"/>
        </w:rPr>
        <w:t xml:space="preserve"> students please contact the policyholder named at the front of this document.</w:t>
      </w:r>
      <w:r w:rsidR="009C770F" w:rsidRPr="00843FEF">
        <w:rPr>
          <w:rFonts w:eastAsia="Times New Roman" w:cstheme="minorHAnsi"/>
          <w:lang w:eastAsia="en-GB"/>
        </w:rPr>
        <w:br w:type="page"/>
      </w:r>
    </w:p>
    <w:p w14:paraId="3895B22A" w14:textId="12907651" w:rsidR="0012396A" w:rsidRPr="00B15E29" w:rsidRDefault="0012396A" w:rsidP="002E6ADE">
      <w:pPr>
        <w:pStyle w:val="Heading1"/>
        <w:spacing w:line="240" w:lineRule="auto"/>
        <w:rPr>
          <w:rFonts w:asciiTheme="minorHAnsi" w:hAnsiTheme="minorHAnsi" w:cstheme="minorBidi"/>
          <w:b/>
          <w:lang w:eastAsia="en-GB"/>
        </w:rPr>
      </w:pPr>
      <w:bookmarkStart w:id="19" w:name="_Toc427674370"/>
      <w:r w:rsidRPr="401F01F1">
        <w:rPr>
          <w:rFonts w:asciiTheme="minorHAnsi" w:hAnsiTheme="minorHAnsi" w:cstheme="minorBidi"/>
          <w:b/>
          <w:lang w:eastAsia="en-GB"/>
        </w:rPr>
        <w:t>Appendix 2</w:t>
      </w:r>
      <w:r w:rsidR="009952F7" w:rsidRPr="401F01F1">
        <w:rPr>
          <w:rFonts w:asciiTheme="minorHAnsi" w:hAnsiTheme="minorHAnsi" w:cstheme="minorBidi"/>
          <w:b/>
          <w:lang w:eastAsia="en-GB"/>
        </w:rPr>
        <w:t xml:space="preserve"> </w:t>
      </w:r>
      <w:r w:rsidR="001B7E5F" w:rsidRPr="401F01F1">
        <w:rPr>
          <w:rFonts w:asciiTheme="minorHAnsi" w:hAnsiTheme="minorHAnsi" w:cstheme="minorBidi"/>
          <w:b/>
          <w:lang w:eastAsia="en-GB"/>
        </w:rPr>
        <w:t xml:space="preserve">Progress meeting letter for </w:t>
      </w:r>
      <w:r w:rsidR="003C23DF" w:rsidRPr="401F01F1">
        <w:rPr>
          <w:rFonts w:asciiTheme="minorHAnsi" w:hAnsiTheme="minorHAnsi" w:cstheme="minorBidi"/>
          <w:b/>
          <w:lang w:eastAsia="en-GB"/>
        </w:rPr>
        <w:t>STUDENT VISA</w:t>
      </w:r>
      <w:r w:rsidR="001B7E5F" w:rsidRPr="401F01F1">
        <w:rPr>
          <w:rFonts w:asciiTheme="minorHAnsi" w:hAnsiTheme="minorHAnsi" w:cstheme="minorBidi"/>
          <w:b/>
          <w:lang w:eastAsia="en-GB"/>
        </w:rPr>
        <w:t xml:space="preserve"> students</w:t>
      </w:r>
      <w:bookmarkEnd w:id="19"/>
    </w:p>
    <w:p w14:paraId="7EAE6D65" w14:textId="28DC98BD" w:rsidR="0012396A" w:rsidRPr="00843FEF" w:rsidRDefault="0AEBCB56" w:rsidP="401F01F1">
      <w:pPr>
        <w:spacing w:after="0" w:line="240" w:lineRule="auto"/>
      </w:pPr>
      <w:r w:rsidRPr="401F01F1">
        <w:rPr>
          <w:rFonts w:ascii="Calibri" w:eastAsia="Calibri" w:hAnsi="Calibri" w:cs="Calibri"/>
          <w:sz w:val="24"/>
          <w:szCs w:val="24"/>
        </w:rPr>
        <w:t>Date</w:t>
      </w:r>
    </w:p>
    <w:p w14:paraId="6A3E47F6" w14:textId="714A81CD" w:rsidR="0012396A" w:rsidRPr="00843FEF" w:rsidRDefault="0AEBCB56" w:rsidP="401F01F1">
      <w:pPr>
        <w:spacing w:after="0" w:line="240" w:lineRule="auto"/>
      </w:pPr>
      <w:r w:rsidRPr="401F01F1">
        <w:rPr>
          <w:rFonts w:ascii="Calibri" w:eastAsia="Calibri" w:hAnsi="Calibri" w:cs="Calibri"/>
          <w:sz w:val="24"/>
          <w:szCs w:val="24"/>
        </w:rPr>
        <w:t>Name and address</w:t>
      </w:r>
    </w:p>
    <w:p w14:paraId="75AEA90F" w14:textId="5D7406B4" w:rsidR="0012396A" w:rsidRPr="00843FEF" w:rsidRDefault="0AEBCB56" w:rsidP="401F01F1">
      <w:pPr>
        <w:spacing w:after="0" w:line="240" w:lineRule="auto"/>
      </w:pPr>
      <w:r w:rsidRPr="401F01F1">
        <w:rPr>
          <w:rFonts w:ascii="Calibri" w:eastAsia="Calibri" w:hAnsi="Calibri" w:cs="Calibri"/>
          <w:sz w:val="24"/>
          <w:szCs w:val="24"/>
        </w:rPr>
        <w:t xml:space="preserve"> </w:t>
      </w:r>
    </w:p>
    <w:p w14:paraId="004BA229" w14:textId="0755275B" w:rsidR="0012396A" w:rsidRPr="00843FEF" w:rsidRDefault="0AEBCB56" w:rsidP="401F01F1">
      <w:pPr>
        <w:spacing w:after="0"/>
      </w:pPr>
      <w:r w:rsidRPr="401F01F1">
        <w:rPr>
          <w:rFonts w:ascii="Calibri" w:eastAsia="Calibri" w:hAnsi="Calibri" w:cs="Calibri"/>
          <w:sz w:val="24"/>
          <w:szCs w:val="24"/>
        </w:rPr>
        <w:t>Dear</w:t>
      </w:r>
    </w:p>
    <w:p w14:paraId="5D2EB8C0" w14:textId="157DA43F" w:rsidR="0012396A" w:rsidRPr="00843FEF" w:rsidRDefault="0AEBCB56" w:rsidP="401F01F1">
      <w:pPr>
        <w:shd w:val="clear" w:color="auto" w:fill="FFFFFF" w:themeFill="background1"/>
        <w:spacing w:after="0" w:line="240" w:lineRule="auto"/>
      </w:pPr>
      <w:r w:rsidRPr="6D40D7A6">
        <w:rPr>
          <w:rFonts w:ascii="Aptos" w:eastAsia="Aptos" w:hAnsi="Aptos" w:cs="Aptos"/>
          <w:b/>
          <w:bCs/>
          <w:color w:val="242424"/>
        </w:rPr>
        <w:t>VISA STUDENT TERMLY REVIEW MEETING</w:t>
      </w:r>
    </w:p>
    <w:p w14:paraId="1752B2E7" w14:textId="2831A946" w:rsidR="0012396A" w:rsidRPr="00843FEF" w:rsidRDefault="0AEBCB56" w:rsidP="401F01F1">
      <w:pPr>
        <w:shd w:val="clear" w:color="auto" w:fill="FFFFFF" w:themeFill="background1"/>
        <w:spacing w:after="0" w:line="240" w:lineRule="auto"/>
        <w:jc w:val="both"/>
      </w:pPr>
      <w:r w:rsidRPr="401F01F1">
        <w:rPr>
          <w:rFonts w:ascii="Aptos" w:eastAsia="Aptos" w:hAnsi="Aptos" w:cs="Aptos"/>
          <w:color w:val="242424"/>
        </w:rPr>
        <w:t>I am writing to invite you to a short progress meeting as part of our support service for international students who are studying with us on Student Visas. This is part of the way that the College monitors your progress and comply with our responsibilities as a Sponsor of international students.</w:t>
      </w:r>
    </w:p>
    <w:p w14:paraId="18892325" w14:textId="24A817D5" w:rsidR="0012396A" w:rsidRPr="00843FEF" w:rsidRDefault="0AEBCB56" w:rsidP="401F01F1">
      <w:pPr>
        <w:shd w:val="clear" w:color="auto" w:fill="FFFFFF" w:themeFill="background1"/>
        <w:spacing w:after="0" w:line="240" w:lineRule="auto"/>
        <w:jc w:val="both"/>
      </w:pPr>
      <w:r w:rsidRPr="401F01F1">
        <w:rPr>
          <w:rFonts w:ascii="Aptos" w:eastAsia="Aptos" w:hAnsi="Aptos" w:cs="Aptos"/>
          <w:b/>
          <w:bCs/>
          <w:color w:val="242424"/>
        </w:rPr>
        <w:t xml:space="preserve"> </w:t>
      </w:r>
    </w:p>
    <w:p w14:paraId="4BD858D1" w14:textId="53DDE114" w:rsidR="0012396A" w:rsidRPr="00843FEF" w:rsidRDefault="0AEBCB56" w:rsidP="401F01F1">
      <w:pPr>
        <w:shd w:val="clear" w:color="auto" w:fill="FFFFFF" w:themeFill="background1"/>
        <w:spacing w:after="0" w:line="240" w:lineRule="auto"/>
        <w:jc w:val="both"/>
      </w:pPr>
      <w:r w:rsidRPr="401F01F1">
        <w:rPr>
          <w:rFonts w:ascii="Aptos" w:eastAsia="Aptos" w:hAnsi="Aptos" w:cs="Aptos"/>
          <w:b/>
          <w:bCs/>
          <w:color w:val="242424"/>
        </w:rPr>
        <w:t>I would like to make an appointment with you on</w:t>
      </w:r>
    </w:p>
    <w:p w14:paraId="1A2E9EBE" w14:textId="1CF14963" w:rsidR="0012396A" w:rsidRPr="00843FEF" w:rsidRDefault="0AEBCB56" w:rsidP="401F01F1">
      <w:pPr>
        <w:shd w:val="clear" w:color="auto" w:fill="FFFFFF" w:themeFill="background1"/>
        <w:spacing w:after="0" w:line="240" w:lineRule="auto"/>
        <w:jc w:val="both"/>
      </w:pPr>
      <w:r w:rsidRPr="401F01F1">
        <w:rPr>
          <w:rFonts w:ascii="Aptos" w:eastAsia="Aptos" w:hAnsi="Aptos" w:cs="Aptos"/>
          <w:b/>
          <w:bCs/>
          <w:color w:val="242424"/>
        </w:rPr>
        <w:t xml:space="preserve"> </w:t>
      </w:r>
    </w:p>
    <w:p w14:paraId="6BBC9E29" w14:textId="2538B79B" w:rsidR="0012396A" w:rsidRPr="00843FEF" w:rsidRDefault="0AEBCB56" w:rsidP="401F01F1">
      <w:pPr>
        <w:shd w:val="clear" w:color="auto" w:fill="FFFFFF" w:themeFill="background1"/>
        <w:spacing w:after="0" w:line="240" w:lineRule="auto"/>
        <w:jc w:val="both"/>
      </w:pPr>
      <w:r w:rsidRPr="401F01F1">
        <w:rPr>
          <w:rFonts w:ascii="Aptos" w:eastAsia="Aptos" w:hAnsi="Aptos" w:cs="Aptos"/>
          <w:b/>
          <w:bCs/>
          <w:color w:val="242424"/>
        </w:rPr>
        <w:t>(Insert Date) at City College Norwich – Advice Shop</w:t>
      </w:r>
    </w:p>
    <w:p w14:paraId="6EBDAC51" w14:textId="5CA48B9E" w:rsidR="0012396A" w:rsidRPr="00843FEF" w:rsidRDefault="0AEBCB56" w:rsidP="401F01F1">
      <w:pPr>
        <w:shd w:val="clear" w:color="auto" w:fill="FFFFFF" w:themeFill="background1"/>
        <w:spacing w:after="0" w:line="240" w:lineRule="auto"/>
        <w:jc w:val="both"/>
      </w:pPr>
      <w:r w:rsidRPr="401F01F1">
        <w:rPr>
          <w:rFonts w:ascii="Aptos" w:eastAsia="Aptos" w:hAnsi="Aptos" w:cs="Aptos"/>
          <w:b/>
          <w:bCs/>
          <w:color w:val="242424"/>
        </w:rPr>
        <w:t xml:space="preserve"> </w:t>
      </w:r>
    </w:p>
    <w:p w14:paraId="7E6E6203" w14:textId="297ED555" w:rsidR="0012396A" w:rsidRPr="00843FEF" w:rsidRDefault="0AEBCB56" w:rsidP="401F01F1">
      <w:pPr>
        <w:shd w:val="clear" w:color="auto" w:fill="FFFFFF" w:themeFill="background1"/>
        <w:spacing w:after="0" w:line="240" w:lineRule="auto"/>
        <w:jc w:val="both"/>
      </w:pPr>
      <w:r w:rsidRPr="401F01F1">
        <w:rPr>
          <w:rFonts w:ascii="Aptos" w:eastAsia="Aptos" w:hAnsi="Aptos" w:cs="Aptos"/>
          <w:b/>
          <w:bCs/>
          <w:color w:val="242424"/>
        </w:rPr>
        <w:t>Please can you confirm by telephone or email, that you will be able to attend this appointment, or suggest another day or time.</w:t>
      </w:r>
    </w:p>
    <w:p w14:paraId="114D4E51" w14:textId="0CCCCE0C" w:rsidR="0012396A" w:rsidRPr="00843FEF" w:rsidRDefault="0AEBCB56" w:rsidP="401F01F1">
      <w:pPr>
        <w:shd w:val="clear" w:color="auto" w:fill="FFFFFF" w:themeFill="background1"/>
        <w:spacing w:after="0" w:line="240" w:lineRule="auto"/>
        <w:jc w:val="both"/>
      </w:pPr>
      <w:r w:rsidRPr="401F01F1">
        <w:rPr>
          <w:rFonts w:ascii="Aptos" w:eastAsia="Aptos" w:hAnsi="Aptos" w:cs="Aptos"/>
          <w:color w:val="242424"/>
        </w:rPr>
        <w:t xml:space="preserve"> </w:t>
      </w:r>
    </w:p>
    <w:p w14:paraId="67CF9296" w14:textId="2FC289C5" w:rsidR="0012396A" w:rsidRPr="00843FEF" w:rsidRDefault="0AEBCB56" w:rsidP="401F01F1">
      <w:pPr>
        <w:shd w:val="clear" w:color="auto" w:fill="FFFFFF" w:themeFill="background1"/>
        <w:spacing w:after="0" w:line="240" w:lineRule="auto"/>
        <w:jc w:val="both"/>
      </w:pPr>
      <w:r w:rsidRPr="401F01F1">
        <w:rPr>
          <w:rFonts w:ascii="Aptos" w:eastAsia="Aptos" w:hAnsi="Aptos" w:cs="Aptos"/>
          <w:color w:val="242424"/>
        </w:rPr>
        <w:t xml:space="preserve">At this meeting I would like to talk to you about your </w:t>
      </w:r>
    </w:p>
    <w:p w14:paraId="508E5B31" w14:textId="08B87FAD" w:rsidR="0012396A" w:rsidRPr="00843FEF" w:rsidRDefault="0AEBCB56" w:rsidP="6D40D7A6">
      <w:pPr>
        <w:pStyle w:val="ListParagraph"/>
        <w:numPr>
          <w:ilvl w:val="0"/>
          <w:numId w:val="26"/>
        </w:numPr>
        <w:shd w:val="clear" w:color="auto" w:fill="FFFFFF" w:themeFill="background1"/>
        <w:spacing w:after="0" w:line="240" w:lineRule="auto"/>
        <w:jc w:val="both"/>
        <w:rPr>
          <w:rFonts w:cs="Calibri"/>
          <w:color w:val="242424"/>
        </w:rPr>
      </w:pPr>
      <w:r w:rsidRPr="6D40D7A6">
        <w:rPr>
          <w:rFonts w:cs="Calibri"/>
          <w:color w:val="242424"/>
        </w:rPr>
        <w:t>Attendance</w:t>
      </w:r>
    </w:p>
    <w:p w14:paraId="23482B53" w14:textId="1430CF01" w:rsidR="0012396A" w:rsidRPr="00843FEF" w:rsidRDefault="0AEBCB56" w:rsidP="6D40D7A6">
      <w:pPr>
        <w:pStyle w:val="ListParagraph"/>
        <w:numPr>
          <w:ilvl w:val="0"/>
          <w:numId w:val="26"/>
        </w:numPr>
        <w:shd w:val="clear" w:color="auto" w:fill="FFFFFF" w:themeFill="background1"/>
        <w:spacing w:after="0" w:line="240" w:lineRule="auto"/>
        <w:jc w:val="both"/>
        <w:rPr>
          <w:rFonts w:cs="Calibri"/>
          <w:color w:val="242424"/>
        </w:rPr>
      </w:pPr>
      <w:r w:rsidRPr="6D40D7A6">
        <w:rPr>
          <w:rFonts w:cs="Calibri"/>
          <w:color w:val="242424"/>
        </w:rPr>
        <w:t>Outcome of meetings with tutors and supervisors</w:t>
      </w:r>
    </w:p>
    <w:p w14:paraId="5328653B" w14:textId="3B8A71BC" w:rsidR="0012396A" w:rsidRPr="00843FEF" w:rsidRDefault="0AEBCB56" w:rsidP="6D40D7A6">
      <w:pPr>
        <w:pStyle w:val="ListParagraph"/>
        <w:numPr>
          <w:ilvl w:val="0"/>
          <w:numId w:val="26"/>
        </w:numPr>
        <w:shd w:val="clear" w:color="auto" w:fill="FFFFFF" w:themeFill="background1"/>
        <w:spacing w:after="0" w:line="240" w:lineRule="auto"/>
        <w:jc w:val="both"/>
        <w:rPr>
          <w:rFonts w:cs="Calibri"/>
          <w:color w:val="242424"/>
        </w:rPr>
      </w:pPr>
      <w:r w:rsidRPr="6D40D7A6">
        <w:rPr>
          <w:rFonts w:cs="Calibri"/>
          <w:color w:val="242424"/>
        </w:rPr>
        <w:t>Examination attendance</w:t>
      </w:r>
    </w:p>
    <w:p w14:paraId="3EC27861" w14:textId="6527C078" w:rsidR="0012396A" w:rsidRPr="00843FEF" w:rsidRDefault="0AEBCB56" w:rsidP="6D40D7A6">
      <w:pPr>
        <w:pStyle w:val="ListParagraph"/>
        <w:numPr>
          <w:ilvl w:val="0"/>
          <w:numId w:val="26"/>
        </w:numPr>
        <w:shd w:val="clear" w:color="auto" w:fill="FFFFFF" w:themeFill="background1"/>
        <w:spacing w:after="0" w:line="240" w:lineRule="auto"/>
        <w:jc w:val="both"/>
        <w:rPr>
          <w:rFonts w:cs="Calibri"/>
          <w:color w:val="242424"/>
        </w:rPr>
      </w:pPr>
      <w:r w:rsidRPr="6D40D7A6">
        <w:rPr>
          <w:rFonts w:cs="Calibri"/>
          <w:color w:val="242424"/>
        </w:rPr>
        <w:t>Submission of course work</w:t>
      </w:r>
    </w:p>
    <w:p w14:paraId="7245DE03" w14:textId="681778F2" w:rsidR="0012396A" w:rsidRPr="00843FEF" w:rsidRDefault="0AEBCB56" w:rsidP="6D40D7A6">
      <w:pPr>
        <w:pStyle w:val="ListParagraph"/>
        <w:numPr>
          <w:ilvl w:val="0"/>
          <w:numId w:val="26"/>
        </w:numPr>
        <w:shd w:val="clear" w:color="auto" w:fill="FFFFFF" w:themeFill="background1"/>
        <w:spacing w:after="0" w:line="240" w:lineRule="auto"/>
        <w:jc w:val="both"/>
        <w:rPr>
          <w:rFonts w:cs="Calibri"/>
          <w:color w:val="242424"/>
        </w:rPr>
      </w:pPr>
      <w:r w:rsidRPr="6D40D7A6">
        <w:rPr>
          <w:rFonts w:cs="Calibri"/>
          <w:color w:val="242424"/>
        </w:rPr>
        <w:t>General progression on the course.</w:t>
      </w:r>
    </w:p>
    <w:p w14:paraId="5AF135D6" w14:textId="4706D4C3" w:rsidR="0012396A" w:rsidRPr="00843FEF" w:rsidRDefault="0AEBCB56" w:rsidP="6D40D7A6">
      <w:pPr>
        <w:pStyle w:val="ListParagraph"/>
        <w:numPr>
          <w:ilvl w:val="0"/>
          <w:numId w:val="26"/>
        </w:numPr>
        <w:shd w:val="clear" w:color="auto" w:fill="FFFFFF" w:themeFill="background1"/>
        <w:spacing w:after="0" w:line="240" w:lineRule="auto"/>
        <w:jc w:val="both"/>
        <w:rPr>
          <w:rFonts w:cs="Calibri"/>
          <w:color w:val="242424"/>
        </w:rPr>
      </w:pPr>
      <w:r w:rsidRPr="6D40D7A6">
        <w:rPr>
          <w:rFonts w:cs="Calibri"/>
          <w:color w:val="242424"/>
        </w:rPr>
        <w:t>Confirm or update your current address and telephone numbers for UK &amp; overseas</w:t>
      </w:r>
    </w:p>
    <w:p w14:paraId="36910250" w14:textId="54F0D3A7" w:rsidR="0012396A" w:rsidRPr="00843FEF" w:rsidRDefault="0AEBCB56" w:rsidP="401F01F1">
      <w:pPr>
        <w:shd w:val="clear" w:color="auto" w:fill="FFFFFF" w:themeFill="background1"/>
        <w:spacing w:after="0" w:line="240" w:lineRule="auto"/>
        <w:jc w:val="both"/>
      </w:pPr>
      <w:r w:rsidRPr="401F01F1">
        <w:rPr>
          <w:rFonts w:ascii="Aptos" w:eastAsia="Aptos" w:hAnsi="Aptos" w:cs="Aptos"/>
          <w:color w:val="242424"/>
        </w:rPr>
        <w:t xml:space="preserve"> </w:t>
      </w:r>
    </w:p>
    <w:p w14:paraId="5EC8B386" w14:textId="5DAC3843" w:rsidR="0012396A" w:rsidRPr="00843FEF" w:rsidRDefault="0AEBCB56" w:rsidP="401F01F1">
      <w:pPr>
        <w:shd w:val="clear" w:color="auto" w:fill="FFFFFF" w:themeFill="background1"/>
        <w:spacing w:after="0" w:line="240" w:lineRule="auto"/>
        <w:jc w:val="both"/>
      </w:pPr>
      <w:r w:rsidRPr="401F01F1">
        <w:rPr>
          <w:rFonts w:ascii="Aptos" w:eastAsia="Aptos" w:hAnsi="Aptos" w:cs="Aptos"/>
          <w:color w:val="242424"/>
        </w:rPr>
        <w:t>I will be in touch with your tutor prior to the meeting and I will also give you the opportunity to talk to me about any issues you may have whilst you are a student here at City College Norwich.</w:t>
      </w:r>
    </w:p>
    <w:p w14:paraId="0ECCDC21" w14:textId="131385E4" w:rsidR="0012396A" w:rsidRPr="00843FEF" w:rsidRDefault="0AEBCB56" w:rsidP="401F01F1">
      <w:pPr>
        <w:shd w:val="clear" w:color="auto" w:fill="FFFFFF" w:themeFill="background1"/>
        <w:spacing w:after="0" w:line="240" w:lineRule="auto"/>
        <w:jc w:val="both"/>
      </w:pPr>
      <w:r w:rsidRPr="401F01F1">
        <w:rPr>
          <w:rFonts w:ascii="Aptos" w:eastAsia="Aptos" w:hAnsi="Aptos" w:cs="Aptos"/>
          <w:color w:val="242424"/>
        </w:rPr>
        <w:t xml:space="preserve">As a Student Visa Student, you will know that the College has compliance duties to the Home Office. So, we have introduced these meetings to help </w:t>
      </w:r>
      <w:proofErr w:type="gramStart"/>
      <w:r w:rsidRPr="401F01F1">
        <w:rPr>
          <w:rFonts w:ascii="Aptos" w:eastAsia="Aptos" w:hAnsi="Aptos" w:cs="Aptos"/>
          <w:color w:val="242424"/>
        </w:rPr>
        <w:t>you</w:t>
      </w:r>
      <w:proofErr w:type="gramEnd"/>
      <w:r w:rsidRPr="401F01F1">
        <w:rPr>
          <w:rFonts w:ascii="Aptos" w:eastAsia="Aptos" w:hAnsi="Aptos" w:cs="Aptos"/>
          <w:color w:val="242424"/>
        </w:rPr>
        <w:t xml:space="preserve"> and the College protect your Student Visa status. The Home Office can bring your immigration permission to an end if they are notified that you have not met the conditions of your visa. It is very important that, as far as possible, you attend all your classes and lectures and submit coursework when it is due. If you have problems with this, you should let us know immediately so that we can discuss your options with you. It is very important that you notify us if you are ill and cannot attend or submit work. If you decide to leave your course early you must tell us. If you are returning home or going to a different institution to study, you should provide us with details so that we can notify the Home Office.</w:t>
      </w:r>
    </w:p>
    <w:p w14:paraId="1B7F83CC" w14:textId="6E299F9C" w:rsidR="0012396A" w:rsidRPr="00843FEF" w:rsidRDefault="0AEBCB56" w:rsidP="401F01F1">
      <w:pPr>
        <w:shd w:val="clear" w:color="auto" w:fill="FFFFFF" w:themeFill="background1"/>
        <w:spacing w:after="0" w:line="240" w:lineRule="auto"/>
        <w:jc w:val="both"/>
      </w:pPr>
      <w:r w:rsidRPr="401F01F1">
        <w:rPr>
          <w:rFonts w:ascii="Aptos" w:eastAsia="Aptos" w:hAnsi="Aptos" w:cs="Aptos"/>
          <w:color w:val="242424"/>
        </w:rPr>
        <w:t>I look forward to seeing you.</w:t>
      </w:r>
    </w:p>
    <w:p w14:paraId="41991A13" w14:textId="69DA7DDE" w:rsidR="0012396A" w:rsidRPr="00843FEF" w:rsidRDefault="0AEBCB56" w:rsidP="401F01F1">
      <w:pPr>
        <w:shd w:val="clear" w:color="auto" w:fill="FFFFFF" w:themeFill="background1"/>
        <w:spacing w:after="0" w:line="240" w:lineRule="auto"/>
      </w:pPr>
      <w:r w:rsidRPr="401F01F1">
        <w:rPr>
          <w:rFonts w:ascii="Aptos" w:eastAsia="Aptos" w:hAnsi="Aptos" w:cs="Aptos"/>
          <w:color w:val="242424"/>
        </w:rPr>
        <w:t xml:space="preserve"> </w:t>
      </w:r>
    </w:p>
    <w:p w14:paraId="53CC119E" w14:textId="2FCECA2D" w:rsidR="0012396A" w:rsidRPr="00843FEF" w:rsidRDefault="0AEBCB56" w:rsidP="401F01F1">
      <w:pPr>
        <w:shd w:val="clear" w:color="auto" w:fill="FFFFFF" w:themeFill="background1"/>
        <w:spacing w:after="0" w:line="240" w:lineRule="auto"/>
      </w:pPr>
      <w:r w:rsidRPr="401F01F1">
        <w:rPr>
          <w:rFonts w:ascii="Aptos" w:eastAsia="Aptos" w:hAnsi="Aptos" w:cs="Aptos"/>
          <w:color w:val="242424"/>
        </w:rPr>
        <w:t>Yours sincerely</w:t>
      </w:r>
    </w:p>
    <w:p w14:paraId="1D8BB45E" w14:textId="30D4074B" w:rsidR="0012396A" w:rsidRPr="00843FEF" w:rsidRDefault="0AEBCB56" w:rsidP="401F01F1">
      <w:pPr>
        <w:shd w:val="clear" w:color="auto" w:fill="FFFFFF" w:themeFill="background1"/>
        <w:spacing w:after="0" w:line="240" w:lineRule="auto"/>
      </w:pPr>
      <w:r w:rsidRPr="401F01F1">
        <w:rPr>
          <w:rFonts w:ascii="Aptos" w:eastAsia="Aptos" w:hAnsi="Aptos" w:cs="Aptos"/>
          <w:color w:val="242424"/>
        </w:rPr>
        <w:t xml:space="preserve"> </w:t>
      </w:r>
    </w:p>
    <w:p w14:paraId="2C818758" w14:textId="26CEF9C7" w:rsidR="0012396A" w:rsidRPr="00843FEF" w:rsidRDefault="0AEBCB56" w:rsidP="401F01F1">
      <w:pPr>
        <w:shd w:val="clear" w:color="auto" w:fill="FFFFFF" w:themeFill="background1"/>
        <w:spacing w:after="0" w:line="240" w:lineRule="auto"/>
      </w:pPr>
      <w:r w:rsidRPr="401F01F1">
        <w:rPr>
          <w:rFonts w:ascii="Calibri" w:eastAsia="Calibri" w:hAnsi="Calibri" w:cs="Calibri"/>
          <w:b/>
          <w:bCs/>
          <w:color w:val="000000" w:themeColor="text1"/>
          <w:sz w:val="24"/>
          <w:szCs w:val="24"/>
        </w:rPr>
        <w:t>Daniel Place</w:t>
      </w:r>
    </w:p>
    <w:p w14:paraId="3828E17F" w14:textId="1F6E5D9D" w:rsidR="0012396A" w:rsidRPr="00843FEF" w:rsidRDefault="0AEBCB56" w:rsidP="401F01F1">
      <w:pPr>
        <w:shd w:val="clear" w:color="auto" w:fill="FFFFFF" w:themeFill="background1"/>
        <w:spacing w:after="0" w:line="240" w:lineRule="auto"/>
      </w:pPr>
      <w:r w:rsidRPr="401F01F1">
        <w:rPr>
          <w:rFonts w:ascii="Calibri" w:eastAsia="Calibri" w:hAnsi="Calibri" w:cs="Calibri"/>
          <w:color w:val="000000" w:themeColor="text1"/>
          <w:sz w:val="24"/>
          <w:szCs w:val="24"/>
        </w:rPr>
        <w:t xml:space="preserve"> </w:t>
      </w:r>
    </w:p>
    <w:p w14:paraId="1ED0C881" w14:textId="0076D4A2" w:rsidR="0012396A" w:rsidRPr="00843FEF" w:rsidRDefault="0AEBCB56" w:rsidP="401F01F1">
      <w:pPr>
        <w:shd w:val="clear" w:color="auto" w:fill="FFFFFF" w:themeFill="background1"/>
        <w:spacing w:after="0" w:line="240" w:lineRule="auto"/>
      </w:pPr>
      <w:r w:rsidRPr="401F01F1">
        <w:rPr>
          <w:rFonts w:ascii="Calibri" w:eastAsia="Calibri" w:hAnsi="Calibri" w:cs="Calibri"/>
          <w:color w:val="000000" w:themeColor="text1"/>
          <w:sz w:val="24"/>
          <w:szCs w:val="24"/>
        </w:rPr>
        <w:t>International Compliance Adviser</w:t>
      </w:r>
    </w:p>
    <w:p w14:paraId="62F2E954" w14:textId="0EC619FB" w:rsidR="0012396A" w:rsidRPr="00843FEF" w:rsidRDefault="0AEBCB56" w:rsidP="401F01F1">
      <w:pPr>
        <w:shd w:val="clear" w:color="auto" w:fill="FFFFFF" w:themeFill="background1"/>
        <w:spacing w:after="0" w:line="240" w:lineRule="auto"/>
      </w:pPr>
      <w:r w:rsidRPr="401F01F1">
        <w:rPr>
          <w:rFonts w:ascii="Calibri" w:eastAsia="Calibri" w:hAnsi="Calibri" w:cs="Calibri"/>
          <w:color w:val="000000" w:themeColor="text1"/>
          <w:sz w:val="24"/>
          <w:szCs w:val="24"/>
        </w:rPr>
        <w:t>City College Norwich</w:t>
      </w:r>
      <w:r w:rsidRPr="401F01F1">
        <w:rPr>
          <w:rFonts w:ascii="Aptos" w:eastAsia="Aptos" w:hAnsi="Aptos" w:cs="Aptos"/>
          <w:color w:val="242424"/>
        </w:rPr>
        <w:t xml:space="preserve">, </w:t>
      </w:r>
      <w:r w:rsidRPr="401F01F1">
        <w:rPr>
          <w:rFonts w:ascii="Calibri" w:eastAsia="Calibri" w:hAnsi="Calibri" w:cs="Calibri"/>
          <w:color w:val="000000" w:themeColor="text1"/>
          <w:sz w:val="24"/>
          <w:szCs w:val="24"/>
        </w:rPr>
        <w:t>Easton College</w:t>
      </w:r>
      <w:r w:rsidRPr="401F01F1">
        <w:rPr>
          <w:rFonts w:ascii="Aptos" w:eastAsia="Aptos" w:hAnsi="Aptos" w:cs="Aptos"/>
          <w:color w:val="242424"/>
        </w:rPr>
        <w:t xml:space="preserve">, </w:t>
      </w:r>
      <w:r w:rsidRPr="401F01F1">
        <w:rPr>
          <w:rFonts w:ascii="Calibri" w:eastAsia="Calibri" w:hAnsi="Calibri" w:cs="Calibri"/>
          <w:color w:val="000000" w:themeColor="text1"/>
          <w:sz w:val="24"/>
          <w:szCs w:val="24"/>
        </w:rPr>
        <w:t xml:space="preserve">Paston College </w:t>
      </w:r>
    </w:p>
    <w:p w14:paraId="064D873D" w14:textId="0579C662" w:rsidR="0012396A" w:rsidRPr="00843FEF" w:rsidRDefault="00DE35B5" w:rsidP="401F01F1">
      <w:pPr>
        <w:shd w:val="clear" w:color="auto" w:fill="FFFFFF" w:themeFill="background1"/>
        <w:spacing w:after="0" w:line="240" w:lineRule="auto"/>
      </w:pPr>
      <w:hyperlink r:id="rId24">
        <w:r w:rsidR="0AEBCB56" w:rsidRPr="401F01F1">
          <w:rPr>
            <w:rStyle w:val="Hyperlink"/>
            <w:rFonts w:ascii="Calibri" w:eastAsia="Calibri" w:hAnsi="Calibri" w:cs="Calibri"/>
            <w:sz w:val="24"/>
            <w:szCs w:val="24"/>
          </w:rPr>
          <w:t>daniel.place@ccn.ac.uk</w:t>
        </w:r>
      </w:hyperlink>
    </w:p>
    <w:p w14:paraId="1DB38431" w14:textId="4DCFC1EA" w:rsidR="0012396A" w:rsidRPr="00843FEF" w:rsidRDefault="0AEBCB56" w:rsidP="401F01F1">
      <w:pPr>
        <w:shd w:val="clear" w:color="auto" w:fill="FFFFFF" w:themeFill="background1"/>
        <w:spacing w:after="0" w:line="240" w:lineRule="auto"/>
      </w:pPr>
      <w:r w:rsidRPr="401F01F1">
        <w:rPr>
          <w:rFonts w:ascii="Calibri" w:eastAsia="Calibri" w:hAnsi="Calibri" w:cs="Calibri"/>
          <w:color w:val="000000" w:themeColor="text1"/>
          <w:sz w:val="24"/>
          <w:szCs w:val="24"/>
        </w:rPr>
        <w:t>+44 (0)1603 773798</w:t>
      </w:r>
    </w:p>
    <w:p w14:paraId="48F36E93" w14:textId="4EF742C1" w:rsidR="0012396A" w:rsidRPr="00843FEF" w:rsidRDefault="00DE35B5" w:rsidP="401F01F1">
      <w:pPr>
        <w:shd w:val="clear" w:color="auto" w:fill="FFFFFF" w:themeFill="background1"/>
        <w:spacing w:after="0" w:line="240" w:lineRule="auto"/>
      </w:pPr>
      <w:hyperlink r:id="rId25">
        <w:r w:rsidR="0AEBCB56" w:rsidRPr="401F01F1">
          <w:rPr>
            <w:rStyle w:val="Hyperlink"/>
            <w:rFonts w:ascii="Arial" w:eastAsia="Arial" w:hAnsi="Arial" w:cs="Arial"/>
            <w:color w:val="0563C1"/>
          </w:rPr>
          <w:t>www.ccn.ac.uk</w:t>
        </w:r>
      </w:hyperlink>
      <w:r w:rsidR="0AEBCB56" w:rsidRPr="401F01F1">
        <w:rPr>
          <w:rFonts w:ascii="Arial" w:eastAsia="Arial" w:hAnsi="Arial" w:cs="Arial"/>
          <w:color w:val="201F1E"/>
        </w:rPr>
        <w:t xml:space="preserve"> </w:t>
      </w:r>
      <w:hyperlink r:id="rId26">
        <w:r w:rsidR="0AEBCB56" w:rsidRPr="401F01F1">
          <w:rPr>
            <w:rStyle w:val="Hyperlink"/>
            <w:rFonts w:ascii="Arial" w:eastAsia="Arial" w:hAnsi="Arial" w:cs="Arial"/>
            <w:color w:val="0563C1"/>
          </w:rPr>
          <w:t>www.easton.ac.uk</w:t>
        </w:r>
      </w:hyperlink>
      <w:r w:rsidR="0AEBCB56" w:rsidRPr="401F01F1">
        <w:rPr>
          <w:rFonts w:ascii="Arial" w:eastAsia="Arial" w:hAnsi="Arial" w:cs="Arial"/>
          <w:color w:val="201F1E"/>
        </w:rPr>
        <w:t xml:space="preserve"> </w:t>
      </w:r>
      <w:hyperlink r:id="rId27">
        <w:r w:rsidR="0AEBCB56" w:rsidRPr="401F01F1">
          <w:rPr>
            <w:rStyle w:val="Hyperlink"/>
            <w:rFonts w:ascii="Arial" w:eastAsia="Arial" w:hAnsi="Arial" w:cs="Arial"/>
            <w:color w:val="0563C1"/>
          </w:rPr>
          <w:t>www.paston.ac.uk</w:t>
        </w:r>
      </w:hyperlink>
      <w:r w:rsidR="0AEBCB56" w:rsidRPr="401F01F1">
        <w:rPr>
          <w:rFonts w:ascii="Calibri" w:eastAsia="Calibri" w:hAnsi="Calibri" w:cs="Calibri"/>
          <w:color w:val="000000" w:themeColor="text1"/>
          <w:sz w:val="24"/>
          <w:szCs w:val="24"/>
        </w:rPr>
        <w:t xml:space="preserve"> </w:t>
      </w:r>
    </w:p>
    <w:p w14:paraId="6A8FB467" w14:textId="5C4E01A9" w:rsidR="0012396A" w:rsidRPr="00843FEF" w:rsidRDefault="0AEBCB56" w:rsidP="401F01F1">
      <w:pPr>
        <w:shd w:val="clear" w:color="auto" w:fill="FFFFFF" w:themeFill="background1"/>
        <w:spacing w:after="0" w:line="240" w:lineRule="auto"/>
      </w:pPr>
      <w:r w:rsidRPr="401F01F1">
        <w:rPr>
          <w:rFonts w:ascii="Calibri" w:eastAsia="Calibri" w:hAnsi="Calibri" w:cs="Calibri"/>
          <w:b/>
          <w:bCs/>
          <w:color w:val="1F497D" w:themeColor="text2"/>
          <w:sz w:val="24"/>
          <w:szCs w:val="24"/>
        </w:rPr>
        <w:t>UK Border Agency Sponsor Licence Number GN7 JDV8A0</w:t>
      </w:r>
    </w:p>
    <w:p w14:paraId="61E0CA73" w14:textId="55D1C61D" w:rsidR="0012396A" w:rsidRPr="00843FEF" w:rsidRDefault="0012396A" w:rsidP="002E6ADE">
      <w:pPr>
        <w:spacing w:after="0" w:line="240" w:lineRule="auto"/>
        <w:rPr>
          <w:rFonts w:eastAsia="Times New Roman"/>
          <w:lang w:eastAsia="en-GB"/>
        </w:rPr>
      </w:pPr>
    </w:p>
    <w:p w14:paraId="6A249AE1" w14:textId="77777777" w:rsidR="00E84EBD" w:rsidRPr="00B15E29" w:rsidRDefault="00E84EBD" w:rsidP="00E84EBD">
      <w:pPr>
        <w:pStyle w:val="Heading1"/>
        <w:rPr>
          <w:rFonts w:asciiTheme="minorHAnsi" w:hAnsiTheme="minorHAnsi" w:cstheme="minorHAnsi"/>
          <w:b/>
          <w:bCs w:val="0"/>
        </w:rPr>
      </w:pPr>
      <w:bookmarkStart w:id="20" w:name="_Toc427674371"/>
      <w:r w:rsidRPr="00B15E29">
        <w:rPr>
          <w:rFonts w:asciiTheme="minorHAnsi" w:hAnsiTheme="minorHAnsi" w:cstheme="minorHAnsi"/>
          <w:b/>
          <w:bCs w:val="0"/>
        </w:rPr>
        <w:t xml:space="preserve">Appendix </w:t>
      </w:r>
      <w:r w:rsidR="000077B4" w:rsidRPr="00B15E29">
        <w:rPr>
          <w:rFonts w:asciiTheme="minorHAnsi" w:hAnsiTheme="minorHAnsi" w:cstheme="minorHAnsi"/>
          <w:b/>
          <w:bCs w:val="0"/>
        </w:rPr>
        <w:t>3</w:t>
      </w:r>
      <w:r w:rsidRPr="00B15E29">
        <w:rPr>
          <w:rFonts w:asciiTheme="minorHAnsi" w:hAnsiTheme="minorHAnsi" w:cstheme="minorHAnsi"/>
          <w:b/>
          <w:bCs w:val="0"/>
        </w:rPr>
        <w:t xml:space="preserve"> </w:t>
      </w:r>
      <w:r w:rsidR="000077B4" w:rsidRPr="00B15E29">
        <w:rPr>
          <w:rFonts w:asciiTheme="minorHAnsi" w:hAnsiTheme="minorHAnsi" w:cstheme="minorHAnsi"/>
          <w:b/>
          <w:bCs w:val="0"/>
        </w:rPr>
        <w:t>Example progress meeting template for staff to use</w:t>
      </w:r>
      <w:bookmarkEnd w:id="20"/>
    </w:p>
    <w:p w14:paraId="19569F74" w14:textId="77777777" w:rsidR="00E84EBD" w:rsidRPr="00843FEF" w:rsidRDefault="00E84EBD" w:rsidP="002E6ADE">
      <w:pPr>
        <w:spacing w:after="0" w:line="240" w:lineRule="auto"/>
        <w:rPr>
          <w:rFonts w:cstheme="minorHAnsi"/>
          <w:b/>
        </w:rPr>
      </w:pPr>
    </w:p>
    <w:p w14:paraId="2B2FE654" w14:textId="77777777" w:rsidR="00A70C33" w:rsidRPr="00843FEF" w:rsidRDefault="00B835EC" w:rsidP="002E6ADE">
      <w:pPr>
        <w:spacing w:after="0" w:line="240" w:lineRule="auto"/>
        <w:rPr>
          <w:rFonts w:eastAsia="Times New Roman" w:cstheme="minorHAnsi"/>
          <w:lang w:eastAsia="en-GB"/>
        </w:rPr>
      </w:pPr>
      <w:r w:rsidRPr="00843FEF">
        <w:rPr>
          <w:rFonts w:cstheme="minorHAnsi"/>
          <w:b/>
        </w:rPr>
        <w:tab/>
      </w:r>
    </w:p>
    <w:tbl>
      <w:tblPr>
        <w:tblStyle w:val="TableGrid"/>
        <w:tblW w:w="0" w:type="auto"/>
        <w:tblLook w:val="04A0" w:firstRow="1" w:lastRow="0" w:firstColumn="1" w:lastColumn="0" w:noHBand="0" w:noVBand="1"/>
      </w:tblPr>
      <w:tblGrid>
        <w:gridCol w:w="1803"/>
        <w:gridCol w:w="1803"/>
        <w:gridCol w:w="1803"/>
        <w:gridCol w:w="1803"/>
        <w:gridCol w:w="1804"/>
      </w:tblGrid>
      <w:tr w:rsidR="00A70C33" w14:paraId="16395B29" w14:textId="77777777" w:rsidTr="009979EA">
        <w:tc>
          <w:tcPr>
            <w:tcW w:w="9016" w:type="dxa"/>
            <w:gridSpan w:val="5"/>
          </w:tcPr>
          <w:p w14:paraId="1245AE38" w14:textId="0F2708D5" w:rsidR="00A70C33" w:rsidRPr="00A70C33" w:rsidRDefault="00ED13DC" w:rsidP="009979EA">
            <w:pPr>
              <w:rPr>
                <w:b/>
              </w:rPr>
            </w:pPr>
            <w:r>
              <w:rPr>
                <w:b/>
              </w:rPr>
              <w:t>T</w:t>
            </w:r>
            <w:r w:rsidR="00A70C33" w:rsidRPr="00A70C33">
              <w:rPr>
                <w:b/>
              </w:rPr>
              <w:t>ermly Review Meeting Tutor Report</w:t>
            </w:r>
          </w:p>
        </w:tc>
      </w:tr>
      <w:tr w:rsidR="00A70C33" w14:paraId="428214F9" w14:textId="77777777" w:rsidTr="009979EA">
        <w:tc>
          <w:tcPr>
            <w:tcW w:w="9016" w:type="dxa"/>
            <w:gridSpan w:val="5"/>
          </w:tcPr>
          <w:p w14:paraId="513D94CB" w14:textId="22570D55" w:rsidR="00A70C33" w:rsidRPr="00A70C33" w:rsidRDefault="00A70C33" w:rsidP="009979EA">
            <w:pPr>
              <w:rPr>
                <w:b/>
              </w:rPr>
            </w:pPr>
            <w:r w:rsidRPr="00A70C33">
              <w:rPr>
                <w:b/>
              </w:rPr>
              <w:t>Date</w:t>
            </w:r>
          </w:p>
        </w:tc>
      </w:tr>
      <w:tr w:rsidR="00A70C33" w14:paraId="698FEF5F" w14:textId="77777777" w:rsidTr="00A70C33">
        <w:tc>
          <w:tcPr>
            <w:tcW w:w="1803" w:type="dxa"/>
            <w:shd w:val="clear" w:color="auto" w:fill="D9D9D9" w:themeFill="background1" w:themeFillShade="D9"/>
          </w:tcPr>
          <w:p w14:paraId="136B7D82" w14:textId="77777777" w:rsidR="00A70C33" w:rsidRPr="002104C7" w:rsidRDefault="00A70C33" w:rsidP="009979EA"/>
        </w:tc>
        <w:tc>
          <w:tcPr>
            <w:tcW w:w="1803" w:type="dxa"/>
            <w:shd w:val="clear" w:color="auto" w:fill="D9D9D9" w:themeFill="background1" w:themeFillShade="D9"/>
          </w:tcPr>
          <w:p w14:paraId="1DBAB108" w14:textId="77777777" w:rsidR="00A70C33" w:rsidRPr="002104C7" w:rsidRDefault="00A70C33" w:rsidP="009979EA">
            <w:r w:rsidRPr="002104C7">
              <w:t>Module/subject</w:t>
            </w:r>
          </w:p>
        </w:tc>
        <w:tc>
          <w:tcPr>
            <w:tcW w:w="1803" w:type="dxa"/>
            <w:shd w:val="clear" w:color="auto" w:fill="D9D9D9" w:themeFill="background1" w:themeFillShade="D9"/>
          </w:tcPr>
          <w:p w14:paraId="1E263A5A" w14:textId="77777777" w:rsidR="00A70C33" w:rsidRPr="002104C7" w:rsidRDefault="00A70C33" w:rsidP="009979EA">
            <w:r w:rsidRPr="002104C7">
              <w:t>Module/subject</w:t>
            </w:r>
          </w:p>
        </w:tc>
        <w:tc>
          <w:tcPr>
            <w:tcW w:w="1803" w:type="dxa"/>
            <w:shd w:val="clear" w:color="auto" w:fill="D9D9D9" w:themeFill="background1" w:themeFillShade="D9"/>
          </w:tcPr>
          <w:p w14:paraId="3B995C3F" w14:textId="77777777" w:rsidR="00A70C33" w:rsidRPr="002104C7" w:rsidRDefault="00A70C33" w:rsidP="009979EA">
            <w:r w:rsidRPr="002104C7">
              <w:t>Module/subject</w:t>
            </w:r>
          </w:p>
        </w:tc>
        <w:tc>
          <w:tcPr>
            <w:tcW w:w="1804" w:type="dxa"/>
            <w:shd w:val="clear" w:color="auto" w:fill="D9D9D9" w:themeFill="background1" w:themeFillShade="D9"/>
          </w:tcPr>
          <w:p w14:paraId="0574B6A8" w14:textId="77777777" w:rsidR="00A70C33" w:rsidRPr="002104C7" w:rsidRDefault="00A70C33" w:rsidP="009979EA">
            <w:r w:rsidRPr="002104C7">
              <w:t>Module/subject</w:t>
            </w:r>
          </w:p>
        </w:tc>
      </w:tr>
      <w:tr w:rsidR="00A70C33" w14:paraId="02F4D1E7" w14:textId="77777777" w:rsidTr="00A70C33">
        <w:tc>
          <w:tcPr>
            <w:tcW w:w="1803" w:type="dxa"/>
            <w:shd w:val="clear" w:color="auto" w:fill="D9D9D9" w:themeFill="background1" w:themeFillShade="D9"/>
          </w:tcPr>
          <w:p w14:paraId="51DEED05" w14:textId="77777777" w:rsidR="00A70C33" w:rsidRPr="002104C7" w:rsidRDefault="00A70C33" w:rsidP="009979EA">
            <w:r w:rsidRPr="002104C7">
              <w:t>Attendance</w:t>
            </w:r>
          </w:p>
          <w:p w14:paraId="7037CD07" w14:textId="77777777" w:rsidR="00A70C33" w:rsidRDefault="00A70C33" w:rsidP="009979EA"/>
          <w:p w14:paraId="27C17B2F" w14:textId="77777777" w:rsidR="00A70C33" w:rsidRDefault="00A70C33" w:rsidP="009979EA"/>
          <w:p w14:paraId="0963B787" w14:textId="4A3CF381" w:rsidR="00A70C33" w:rsidRPr="002104C7" w:rsidRDefault="00A70C33" w:rsidP="009979EA"/>
        </w:tc>
        <w:tc>
          <w:tcPr>
            <w:tcW w:w="1803" w:type="dxa"/>
          </w:tcPr>
          <w:p w14:paraId="51845A02" w14:textId="77777777" w:rsidR="00A70C33" w:rsidRDefault="00A70C33" w:rsidP="009979EA">
            <w:pPr>
              <w:rPr>
                <w:color w:val="1F497D"/>
              </w:rPr>
            </w:pPr>
          </w:p>
        </w:tc>
        <w:tc>
          <w:tcPr>
            <w:tcW w:w="1803" w:type="dxa"/>
          </w:tcPr>
          <w:p w14:paraId="5D7DDFC2" w14:textId="77777777" w:rsidR="00A70C33" w:rsidRDefault="00A70C33" w:rsidP="009979EA">
            <w:pPr>
              <w:rPr>
                <w:color w:val="1F497D"/>
              </w:rPr>
            </w:pPr>
          </w:p>
        </w:tc>
        <w:tc>
          <w:tcPr>
            <w:tcW w:w="1803" w:type="dxa"/>
          </w:tcPr>
          <w:p w14:paraId="40FDF7EF" w14:textId="77777777" w:rsidR="00A70C33" w:rsidRDefault="00A70C33" w:rsidP="009979EA">
            <w:pPr>
              <w:rPr>
                <w:color w:val="1F497D"/>
              </w:rPr>
            </w:pPr>
          </w:p>
        </w:tc>
        <w:tc>
          <w:tcPr>
            <w:tcW w:w="1804" w:type="dxa"/>
          </w:tcPr>
          <w:p w14:paraId="6A1D5939" w14:textId="77777777" w:rsidR="00A70C33" w:rsidRDefault="00A70C33" w:rsidP="009979EA">
            <w:pPr>
              <w:rPr>
                <w:color w:val="1F497D"/>
              </w:rPr>
            </w:pPr>
          </w:p>
        </w:tc>
      </w:tr>
      <w:tr w:rsidR="00A70C33" w14:paraId="74DF6A48" w14:textId="77777777" w:rsidTr="00A70C33">
        <w:tc>
          <w:tcPr>
            <w:tcW w:w="1803" w:type="dxa"/>
            <w:shd w:val="clear" w:color="auto" w:fill="D9D9D9" w:themeFill="background1" w:themeFillShade="D9"/>
          </w:tcPr>
          <w:p w14:paraId="05253781" w14:textId="77777777" w:rsidR="00A70C33" w:rsidRDefault="00A70C33" w:rsidP="009979EA">
            <w:pPr>
              <w:spacing w:after="160" w:line="252" w:lineRule="auto"/>
              <w:contextualSpacing/>
            </w:pPr>
            <w:r>
              <w:t>Outcome of meetings with tutors and supervisors</w:t>
            </w:r>
          </w:p>
          <w:p w14:paraId="05EAA55B" w14:textId="2D5A6BC7" w:rsidR="00A70C33" w:rsidRDefault="00A70C33" w:rsidP="009979EA">
            <w:pPr>
              <w:spacing w:after="160" w:line="252" w:lineRule="auto"/>
              <w:contextualSpacing/>
            </w:pPr>
          </w:p>
          <w:p w14:paraId="15D65732" w14:textId="77777777" w:rsidR="00A70C33" w:rsidRDefault="00A70C33" w:rsidP="009979EA">
            <w:pPr>
              <w:rPr>
                <w:color w:val="1F497D"/>
              </w:rPr>
            </w:pPr>
          </w:p>
        </w:tc>
        <w:tc>
          <w:tcPr>
            <w:tcW w:w="1803" w:type="dxa"/>
          </w:tcPr>
          <w:p w14:paraId="5ADBE969" w14:textId="77777777" w:rsidR="00A70C33" w:rsidRDefault="00A70C33" w:rsidP="009979EA">
            <w:pPr>
              <w:rPr>
                <w:color w:val="1F497D"/>
              </w:rPr>
            </w:pPr>
          </w:p>
        </w:tc>
        <w:tc>
          <w:tcPr>
            <w:tcW w:w="1803" w:type="dxa"/>
          </w:tcPr>
          <w:p w14:paraId="41964F97" w14:textId="77777777" w:rsidR="00A70C33" w:rsidRDefault="00A70C33" w:rsidP="009979EA">
            <w:pPr>
              <w:rPr>
                <w:color w:val="1F497D"/>
              </w:rPr>
            </w:pPr>
          </w:p>
        </w:tc>
        <w:tc>
          <w:tcPr>
            <w:tcW w:w="1803" w:type="dxa"/>
          </w:tcPr>
          <w:p w14:paraId="3E7823A8" w14:textId="77777777" w:rsidR="00A70C33" w:rsidRDefault="00A70C33" w:rsidP="009979EA">
            <w:pPr>
              <w:rPr>
                <w:color w:val="1F497D"/>
              </w:rPr>
            </w:pPr>
          </w:p>
        </w:tc>
        <w:tc>
          <w:tcPr>
            <w:tcW w:w="1804" w:type="dxa"/>
          </w:tcPr>
          <w:p w14:paraId="21FCA8AB" w14:textId="77777777" w:rsidR="00A70C33" w:rsidRDefault="00A70C33" w:rsidP="009979EA">
            <w:pPr>
              <w:rPr>
                <w:color w:val="1F497D"/>
              </w:rPr>
            </w:pPr>
          </w:p>
        </w:tc>
      </w:tr>
      <w:tr w:rsidR="00A70C33" w14:paraId="0992B69A" w14:textId="77777777" w:rsidTr="00A70C33">
        <w:tc>
          <w:tcPr>
            <w:tcW w:w="1803" w:type="dxa"/>
            <w:shd w:val="clear" w:color="auto" w:fill="D9D9D9" w:themeFill="background1" w:themeFillShade="D9"/>
          </w:tcPr>
          <w:p w14:paraId="39FD34E8" w14:textId="77777777" w:rsidR="00A70C33" w:rsidRDefault="00A70C33" w:rsidP="009979EA">
            <w:pPr>
              <w:spacing w:after="160" w:line="252" w:lineRule="auto"/>
              <w:contextualSpacing/>
            </w:pPr>
            <w:r>
              <w:t>Examination attendance</w:t>
            </w:r>
          </w:p>
          <w:p w14:paraId="6FDA5DB6" w14:textId="43689440" w:rsidR="00A70C33" w:rsidRDefault="00A70C33" w:rsidP="009979EA">
            <w:pPr>
              <w:rPr>
                <w:color w:val="1F497D"/>
              </w:rPr>
            </w:pPr>
          </w:p>
          <w:p w14:paraId="2749F7B8" w14:textId="77777777" w:rsidR="00A70C33" w:rsidRDefault="00A70C33" w:rsidP="009979EA">
            <w:pPr>
              <w:rPr>
                <w:color w:val="1F497D"/>
              </w:rPr>
            </w:pPr>
          </w:p>
          <w:p w14:paraId="5BB11732" w14:textId="77777777" w:rsidR="00A70C33" w:rsidRDefault="00A70C33" w:rsidP="009979EA">
            <w:pPr>
              <w:rPr>
                <w:color w:val="1F497D"/>
              </w:rPr>
            </w:pPr>
          </w:p>
        </w:tc>
        <w:tc>
          <w:tcPr>
            <w:tcW w:w="1803" w:type="dxa"/>
          </w:tcPr>
          <w:p w14:paraId="33D3D2B3" w14:textId="77777777" w:rsidR="00A70C33" w:rsidRDefault="00A70C33" w:rsidP="009979EA">
            <w:pPr>
              <w:rPr>
                <w:color w:val="1F497D"/>
              </w:rPr>
            </w:pPr>
          </w:p>
        </w:tc>
        <w:tc>
          <w:tcPr>
            <w:tcW w:w="1803" w:type="dxa"/>
          </w:tcPr>
          <w:p w14:paraId="6046E854" w14:textId="77777777" w:rsidR="00A70C33" w:rsidRDefault="00A70C33" w:rsidP="009979EA">
            <w:pPr>
              <w:rPr>
                <w:color w:val="1F497D"/>
              </w:rPr>
            </w:pPr>
          </w:p>
        </w:tc>
        <w:tc>
          <w:tcPr>
            <w:tcW w:w="1803" w:type="dxa"/>
          </w:tcPr>
          <w:p w14:paraId="1B4BCD69" w14:textId="77777777" w:rsidR="00A70C33" w:rsidRDefault="00A70C33" w:rsidP="009979EA">
            <w:pPr>
              <w:rPr>
                <w:color w:val="1F497D"/>
              </w:rPr>
            </w:pPr>
          </w:p>
        </w:tc>
        <w:tc>
          <w:tcPr>
            <w:tcW w:w="1804" w:type="dxa"/>
          </w:tcPr>
          <w:p w14:paraId="46140864" w14:textId="77777777" w:rsidR="00A70C33" w:rsidRDefault="00A70C33" w:rsidP="009979EA">
            <w:pPr>
              <w:rPr>
                <w:color w:val="1F497D"/>
              </w:rPr>
            </w:pPr>
          </w:p>
        </w:tc>
      </w:tr>
      <w:tr w:rsidR="00A70C33" w14:paraId="439BFDEE" w14:textId="77777777" w:rsidTr="00A70C33">
        <w:tc>
          <w:tcPr>
            <w:tcW w:w="1803" w:type="dxa"/>
            <w:shd w:val="clear" w:color="auto" w:fill="D9D9D9" w:themeFill="background1" w:themeFillShade="D9"/>
          </w:tcPr>
          <w:p w14:paraId="5C73F65A" w14:textId="77777777" w:rsidR="00A70C33" w:rsidRDefault="00A70C33" w:rsidP="009979EA">
            <w:r>
              <w:t>Submission of course work</w:t>
            </w:r>
          </w:p>
          <w:p w14:paraId="67BED4AD" w14:textId="77777777" w:rsidR="00A70C33" w:rsidRDefault="00A70C33" w:rsidP="009979EA"/>
          <w:p w14:paraId="19BF3144" w14:textId="7EB7C3BC" w:rsidR="00A70C33" w:rsidRDefault="00A70C33" w:rsidP="009979EA"/>
        </w:tc>
        <w:tc>
          <w:tcPr>
            <w:tcW w:w="1803" w:type="dxa"/>
          </w:tcPr>
          <w:p w14:paraId="56D1BAD8" w14:textId="77777777" w:rsidR="00A70C33" w:rsidRDefault="00A70C33" w:rsidP="009979EA">
            <w:pPr>
              <w:rPr>
                <w:color w:val="1F497D"/>
              </w:rPr>
            </w:pPr>
          </w:p>
        </w:tc>
        <w:tc>
          <w:tcPr>
            <w:tcW w:w="1803" w:type="dxa"/>
          </w:tcPr>
          <w:p w14:paraId="46F9D2B3" w14:textId="77777777" w:rsidR="00A70C33" w:rsidRDefault="00A70C33" w:rsidP="009979EA">
            <w:pPr>
              <w:rPr>
                <w:color w:val="1F497D"/>
              </w:rPr>
            </w:pPr>
          </w:p>
        </w:tc>
        <w:tc>
          <w:tcPr>
            <w:tcW w:w="1803" w:type="dxa"/>
          </w:tcPr>
          <w:p w14:paraId="7914FBE2" w14:textId="77777777" w:rsidR="00A70C33" w:rsidRDefault="00A70C33" w:rsidP="009979EA">
            <w:pPr>
              <w:rPr>
                <w:color w:val="1F497D"/>
              </w:rPr>
            </w:pPr>
          </w:p>
        </w:tc>
        <w:tc>
          <w:tcPr>
            <w:tcW w:w="1804" w:type="dxa"/>
          </w:tcPr>
          <w:p w14:paraId="35100BA8" w14:textId="77777777" w:rsidR="00A70C33" w:rsidRDefault="00A70C33" w:rsidP="009979EA">
            <w:pPr>
              <w:rPr>
                <w:color w:val="1F497D"/>
              </w:rPr>
            </w:pPr>
          </w:p>
        </w:tc>
      </w:tr>
      <w:tr w:rsidR="00A70C33" w14:paraId="2A60A014" w14:textId="77777777" w:rsidTr="00A70C33">
        <w:tc>
          <w:tcPr>
            <w:tcW w:w="1803" w:type="dxa"/>
            <w:shd w:val="clear" w:color="auto" w:fill="D9D9D9" w:themeFill="background1" w:themeFillShade="D9"/>
          </w:tcPr>
          <w:p w14:paraId="52695B64" w14:textId="77777777" w:rsidR="00A70C33" w:rsidRDefault="00A70C33" w:rsidP="009979EA">
            <w:r>
              <w:t>General progression on the course</w:t>
            </w:r>
          </w:p>
          <w:p w14:paraId="2EE3F38E" w14:textId="77777777" w:rsidR="00A70C33" w:rsidRDefault="00A70C33" w:rsidP="009979EA"/>
          <w:p w14:paraId="7A035B76" w14:textId="77777777" w:rsidR="00A70C33" w:rsidRDefault="00A70C33" w:rsidP="009979EA"/>
          <w:p w14:paraId="2B577473" w14:textId="59F82983" w:rsidR="00A70C33" w:rsidRDefault="00A70C33" w:rsidP="009979EA"/>
        </w:tc>
        <w:tc>
          <w:tcPr>
            <w:tcW w:w="1803" w:type="dxa"/>
          </w:tcPr>
          <w:p w14:paraId="551B1A98" w14:textId="77777777" w:rsidR="00A70C33" w:rsidRDefault="00A70C33" w:rsidP="009979EA">
            <w:pPr>
              <w:rPr>
                <w:color w:val="1F497D"/>
              </w:rPr>
            </w:pPr>
          </w:p>
        </w:tc>
        <w:tc>
          <w:tcPr>
            <w:tcW w:w="1803" w:type="dxa"/>
          </w:tcPr>
          <w:p w14:paraId="0BD8299D" w14:textId="77777777" w:rsidR="00A70C33" w:rsidRDefault="00A70C33" w:rsidP="009979EA">
            <w:pPr>
              <w:rPr>
                <w:color w:val="1F497D"/>
              </w:rPr>
            </w:pPr>
          </w:p>
        </w:tc>
        <w:tc>
          <w:tcPr>
            <w:tcW w:w="1803" w:type="dxa"/>
          </w:tcPr>
          <w:p w14:paraId="7EC13131" w14:textId="77777777" w:rsidR="00A70C33" w:rsidRDefault="00A70C33" w:rsidP="009979EA">
            <w:pPr>
              <w:rPr>
                <w:color w:val="1F497D"/>
              </w:rPr>
            </w:pPr>
          </w:p>
        </w:tc>
        <w:tc>
          <w:tcPr>
            <w:tcW w:w="1804" w:type="dxa"/>
          </w:tcPr>
          <w:p w14:paraId="548917BD" w14:textId="77777777" w:rsidR="00A70C33" w:rsidRDefault="00A70C33" w:rsidP="009979EA">
            <w:pPr>
              <w:rPr>
                <w:color w:val="1F497D"/>
              </w:rPr>
            </w:pPr>
          </w:p>
        </w:tc>
      </w:tr>
    </w:tbl>
    <w:p w14:paraId="57E9E0C0" w14:textId="77777777" w:rsidR="0012396A" w:rsidRDefault="0012396A" w:rsidP="002E6ADE">
      <w:pPr>
        <w:spacing w:after="0" w:line="240" w:lineRule="auto"/>
        <w:rPr>
          <w:rFonts w:eastAsia="Times New Roman" w:cstheme="minorHAnsi"/>
          <w:lang w:eastAsia="en-GB"/>
        </w:rPr>
      </w:pPr>
    </w:p>
    <w:p w14:paraId="42601C83" w14:textId="77777777" w:rsidR="00C73DC1" w:rsidRDefault="00C73DC1">
      <w:pPr>
        <w:rPr>
          <w:rFonts w:eastAsia="Times New Roman" w:cstheme="minorHAnsi"/>
          <w:lang w:eastAsia="en-GB"/>
        </w:rPr>
      </w:pPr>
    </w:p>
    <w:p w14:paraId="54559B36" w14:textId="77777777" w:rsidR="003E307E" w:rsidRDefault="003E307E">
      <w:pPr>
        <w:rPr>
          <w:rFonts w:eastAsia="Times New Roman" w:cstheme="minorHAnsi"/>
          <w:lang w:eastAsia="en-GB"/>
        </w:rPr>
      </w:pPr>
    </w:p>
    <w:p w14:paraId="1BF4E7E3" w14:textId="77777777" w:rsidR="003E307E" w:rsidRDefault="003E307E">
      <w:pPr>
        <w:rPr>
          <w:rFonts w:eastAsia="Times New Roman" w:cstheme="minorHAnsi"/>
          <w:lang w:eastAsia="en-GB"/>
        </w:rPr>
      </w:pPr>
    </w:p>
    <w:p w14:paraId="074FB065" w14:textId="77777777" w:rsidR="003E307E" w:rsidRDefault="003E307E">
      <w:pPr>
        <w:rPr>
          <w:rFonts w:eastAsia="Times New Roman" w:cstheme="minorHAnsi"/>
          <w:lang w:eastAsia="en-GB"/>
        </w:rPr>
      </w:pPr>
    </w:p>
    <w:p w14:paraId="7A8BD93C" w14:textId="77777777" w:rsidR="003E307E" w:rsidRDefault="003E307E">
      <w:pPr>
        <w:rPr>
          <w:rFonts w:eastAsia="Times New Roman" w:cstheme="minorHAnsi"/>
          <w:lang w:eastAsia="en-GB"/>
        </w:rPr>
      </w:pPr>
    </w:p>
    <w:p w14:paraId="13CBF83C" w14:textId="77777777" w:rsidR="003E307E" w:rsidRDefault="003E307E">
      <w:pPr>
        <w:rPr>
          <w:rFonts w:eastAsia="Times New Roman" w:cstheme="minorHAnsi"/>
          <w:lang w:eastAsia="en-GB"/>
        </w:rPr>
      </w:pPr>
    </w:p>
    <w:p w14:paraId="51FE054D" w14:textId="77777777" w:rsidR="003E307E" w:rsidRDefault="003E307E">
      <w:pPr>
        <w:rPr>
          <w:rFonts w:eastAsia="Times New Roman" w:cstheme="minorHAnsi"/>
          <w:lang w:eastAsia="en-GB"/>
        </w:rPr>
      </w:pPr>
    </w:p>
    <w:p w14:paraId="38722F00" w14:textId="77777777" w:rsidR="003E307E" w:rsidRDefault="003E307E">
      <w:pPr>
        <w:rPr>
          <w:rFonts w:eastAsia="Times New Roman" w:cstheme="minorHAnsi"/>
          <w:lang w:eastAsia="en-GB"/>
        </w:rPr>
      </w:pPr>
    </w:p>
    <w:p w14:paraId="057EF042" w14:textId="77777777" w:rsidR="003E307E" w:rsidRDefault="003E307E">
      <w:pPr>
        <w:rPr>
          <w:rFonts w:eastAsia="Times New Roman" w:cstheme="minorHAnsi"/>
          <w:lang w:eastAsia="en-GB"/>
        </w:rPr>
      </w:pPr>
    </w:p>
    <w:p w14:paraId="62CE7360" w14:textId="77777777" w:rsidR="003E307E" w:rsidRDefault="003E307E">
      <w:pPr>
        <w:rPr>
          <w:rFonts w:eastAsia="Times New Roman" w:cstheme="minorHAnsi"/>
          <w:lang w:eastAsia="en-GB"/>
        </w:rPr>
      </w:pPr>
    </w:p>
    <w:p w14:paraId="2A655E56" w14:textId="7D4B1B6D" w:rsidR="00D30A06" w:rsidRPr="00B15E29" w:rsidRDefault="00C73DC1">
      <w:pPr>
        <w:rPr>
          <w:rFonts w:eastAsia="Times New Roman"/>
          <w:b/>
          <w:sz w:val="28"/>
          <w:szCs w:val="28"/>
          <w:lang w:eastAsia="en-GB"/>
        </w:rPr>
      </w:pPr>
      <w:r w:rsidRPr="75EA4FDD">
        <w:rPr>
          <w:rFonts w:eastAsia="Times New Roman"/>
          <w:b/>
          <w:sz w:val="28"/>
          <w:szCs w:val="28"/>
          <w:lang w:eastAsia="en-GB"/>
        </w:rPr>
        <w:t>Appendix 3a Example of a Termly review form</w:t>
      </w:r>
    </w:p>
    <w:p w14:paraId="58411FE4" w14:textId="6D567F7A" w:rsidR="00C73DC1" w:rsidRDefault="00F64FAB">
      <w:pPr>
        <w:rPr>
          <w:rFonts w:eastAsia="Times New Roman" w:cstheme="minorHAnsi"/>
          <w:lang w:eastAsia="en-GB"/>
        </w:rPr>
      </w:pPr>
      <w:r w:rsidRPr="00F64FAB">
        <w:rPr>
          <w:noProof/>
        </w:rPr>
        <w:drawing>
          <wp:inline distT="0" distB="0" distL="0" distR="0" wp14:anchorId="3D1E56F3" wp14:editId="61A40B68">
            <wp:extent cx="5749925" cy="8027035"/>
            <wp:effectExtent l="19050" t="19050" r="22225"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49925" cy="8027035"/>
                    </a:xfrm>
                    <a:prstGeom prst="rect">
                      <a:avLst/>
                    </a:prstGeom>
                    <a:noFill/>
                    <a:ln>
                      <a:solidFill>
                        <a:schemeClr val="tx1"/>
                      </a:solidFill>
                    </a:ln>
                  </pic:spPr>
                </pic:pic>
              </a:graphicData>
            </a:graphic>
          </wp:inline>
        </w:drawing>
      </w:r>
    </w:p>
    <w:p w14:paraId="55715647" w14:textId="77777777" w:rsidR="00927181" w:rsidRDefault="00927181">
      <w:pPr>
        <w:rPr>
          <w:rFonts w:eastAsia="Times New Roman" w:cstheme="minorHAnsi"/>
          <w:lang w:eastAsia="en-GB"/>
        </w:rPr>
      </w:pPr>
      <w:r>
        <w:rPr>
          <w:rFonts w:eastAsia="Times New Roman" w:cstheme="minorHAnsi"/>
          <w:lang w:eastAsia="en-GB"/>
        </w:rPr>
        <w:br w:type="page"/>
      </w:r>
    </w:p>
    <w:p w14:paraId="7807C392" w14:textId="4FF81D3E" w:rsidR="00100DE4" w:rsidRPr="00B15E29" w:rsidRDefault="00927181" w:rsidP="341290F4">
      <w:pPr>
        <w:pStyle w:val="Heading1"/>
        <w:rPr>
          <w:rFonts w:asciiTheme="minorHAnsi" w:hAnsiTheme="minorHAnsi" w:cstheme="minorBidi"/>
          <w:b/>
          <w:bCs w:val="0"/>
        </w:rPr>
      </w:pPr>
      <w:bookmarkStart w:id="21" w:name="_Toc427674372"/>
      <w:r w:rsidRPr="00B15E29">
        <w:rPr>
          <w:rFonts w:asciiTheme="minorHAnsi" w:hAnsiTheme="minorHAnsi" w:cstheme="minorBidi"/>
          <w:b/>
          <w:bCs w:val="0"/>
        </w:rPr>
        <w:t xml:space="preserve">Appendix 4 Staff training and development </w:t>
      </w:r>
      <w:r w:rsidR="008B7F42" w:rsidRPr="00B15E29">
        <w:rPr>
          <w:rFonts w:asciiTheme="minorHAnsi" w:hAnsiTheme="minorHAnsi" w:cstheme="minorBidi"/>
          <w:b/>
          <w:bCs w:val="0"/>
        </w:rPr>
        <w:t>1516 &amp;</w:t>
      </w:r>
      <w:r w:rsidR="00A94646" w:rsidRPr="00B15E29">
        <w:rPr>
          <w:rFonts w:asciiTheme="minorHAnsi" w:hAnsiTheme="minorHAnsi" w:cstheme="minorBidi"/>
          <w:b/>
          <w:bCs w:val="0"/>
        </w:rPr>
        <w:t xml:space="preserve"> 1617</w:t>
      </w:r>
      <w:r w:rsidR="00C01727" w:rsidRPr="00B15E29">
        <w:rPr>
          <w:rFonts w:asciiTheme="minorHAnsi" w:hAnsiTheme="minorHAnsi" w:cstheme="minorBidi"/>
          <w:b/>
          <w:bCs w:val="0"/>
        </w:rPr>
        <w:t xml:space="preserve"> &amp; 1718</w:t>
      </w:r>
      <w:r w:rsidR="00F97D24" w:rsidRPr="00B15E29">
        <w:rPr>
          <w:rFonts w:asciiTheme="minorHAnsi" w:hAnsiTheme="minorHAnsi" w:cstheme="minorBidi"/>
          <w:b/>
          <w:bCs w:val="0"/>
        </w:rPr>
        <w:t xml:space="preserve"> </w:t>
      </w:r>
      <w:r w:rsidR="005166D6" w:rsidRPr="00B15E29">
        <w:rPr>
          <w:rFonts w:asciiTheme="minorHAnsi" w:hAnsiTheme="minorHAnsi" w:cstheme="minorBidi"/>
          <w:b/>
          <w:bCs w:val="0"/>
        </w:rPr>
        <w:t>,</w:t>
      </w:r>
      <w:r w:rsidR="00F97D24" w:rsidRPr="00B15E29">
        <w:rPr>
          <w:rFonts w:asciiTheme="minorHAnsi" w:hAnsiTheme="minorHAnsi" w:cstheme="minorBidi"/>
          <w:b/>
          <w:bCs w:val="0"/>
        </w:rPr>
        <w:t>1819</w:t>
      </w:r>
      <w:r w:rsidR="00DB6C02" w:rsidRPr="00B15E29">
        <w:rPr>
          <w:rFonts w:asciiTheme="minorHAnsi" w:hAnsiTheme="minorHAnsi" w:cstheme="minorBidi"/>
          <w:b/>
          <w:bCs w:val="0"/>
        </w:rPr>
        <w:t>, 1</w:t>
      </w:r>
      <w:r w:rsidR="003E016A" w:rsidRPr="00B15E29">
        <w:rPr>
          <w:rFonts w:asciiTheme="minorHAnsi" w:hAnsiTheme="minorHAnsi" w:cstheme="minorBidi"/>
          <w:b/>
          <w:bCs w:val="0"/>
        </w:rPr>
        <w:t>920</w:t>
      </w:r>
      <w:r w:rsidR="5FA4FA83" w:rsidRPr="00B15E29">
        <w:rPr>
          <w:rFonts w:asciiTheme="minorHAnsi" w:hAnsiTheme="minorHAnsi" w:cstheme="minorBidi"/>
          <w:b/>
          <w:bCs w:val="0"/>
        </w:rPr>
        <w:t xml:space="preserve">, </w:t>
      </w:r>
      <w:r w:rsidR="00DB6C02" w:rsidRPr="00B15E29">
        <w:rPr>
          <w:rFonts w:asciiTheme="minorHAnsi" w:hAnsiTheme="minorHAnsi" w:cstheme="minorBidi"/>
          <w:b/>
          <w:bCs w:val="0"/>
        </w:rPr>
        <w:t>2021</w:t>
      </w:r>
      <w:r w:rsidR="005B56F5">
        <w:rPr>
          <w:rFonts w:asciiTheme="minorHAnsi" w:hAnsiTheme="minorHAnsi" w:cstheme="minorBidi"/>
          <w:b/>
          <w:bCs w:val="0"/>
        </w:rPr>
        <w:t>,</w:t>
      </w:r>
      <w:r w:rsidR="72805754" w:rsidRPr="00B15E29">
        <w:rPr>
          <w:rFonts w:asciiTheme="minorHAnsi" w:hAnsiTheme="minorHAnsi" w:cstheme="minorBidi"/>
          <w:b/>
          <w:bCs w:val="0"/>
        </w:rPr>
        <w:t xml:space="preserve"> 2122</w:t>
      </w:r>
      <w:r w:rsidR="003E307E">
        <w:rPr>
          <w:rFonts w:asciiTheme="minorHAnsi" w:hAnsiTheme="minorHAnsi" w:cstheme="minorBidi"/>
          <w:b/>
          <w:bCs w:val="0"/>
        </w:rPr>
        <w:t>,</w:t>
      </w:r>
      <w:r w:rsidR="005B56F5">
        <w:rPr>
          <w:rFonts w:asciiTheme="minorHAnsi" w:hAnsiTheme="minorHAnsi" w:cstheme="minorBidi"/>
          <w:b/>
          <w:bCs w:val="0"/>
        </w:rPr>
        <w:t xml:space="preserve"> 2023</w:t>
      </w:r>
      <w:r w:rsidR="003E307E">
        <w:rPr>
          <w:rFonts w:asciiTheme="minorHAnsi" w:hAnsiTheme="minorHAnsi" w:cstheme="minorBidi"/>
          <w:b/>
          <w:bCs w:val="0"/>
        </w:rPr>
        <w:t>, 2024 &amp; some future bookings for 2025</w:t>
      </w:r>
      <w:r w:rsidR="72805754" w:rsidRPr="00B15E29">
        <w:rPr>
          <w:rFonts w:asciiTheme="minorHAnsi" w:hAnsiTheme="minorHAnsi" w:cstheme="minorBidi"/>
          <w:b/>
          <w:bCs w:val="0"/>
        </w:rPr>
        <w:t>.</w:t>
      </w:r>
    </w:p>
    <w:p w14:paraId="5CE6B9D0" w14:textId="77777777" w:rsidR="008B7F42" w:rsidRDefault="008B7F42" w:rsidP="008B7F42"/>
    <w:p w14:paraId="1A73517B" w14:textId="41A2634E" w:rsidR="008B7F42" w:rsidRPr="00E64A98" w:rsidRDefault="008B7F42" w:rsidP="008B7F42">
      <w:r>
        <w:t>1516</w:t>
      </w:r>
    </w:p>
    <w:tbl>
      <w:tblPr>
        <w:tblStyle w:val="TableGrid"/>
        <w:tblW w:w="0" w:type="auto"/>
        <w:tblLook w:val="04A0" w:firstRow="1" w:lastRow="0" w:firstColumn="1" w:lastColumn="0" w:noHBand="0" w:noVBand="1"/>
      </w:tblPr>
      <w:tblGrid>
        <w:gridCol w:w="2830"/>
        <w:gridCol w:w="1418"/>
        <w:gridCol w:w="2693"/>
      </w:tblGrid>
      <w:tr w:rsidR="008B7F42" w14:paraId="36C98B70" w14:textId="77777777" w:rsidTr="008B7F42">
        <w:tc>
          <w:tcPr>
            <w:tcW w:w="2830" w:type="dxa"/>
            <w:shd w:val="clear" w:color="auto" w:fill="DDD9C3" w:themeFill="background2" w:themeFillShade="E6"/>
          </w:tcPr>
          <w:p w14:paraId="5509AB42" w14:textId="77777777" w:rsidR="008B7F42" w:rsidRDefault="008B7F42" w:rsidP="008B7F42">
            <w:r>
              <w:t>Title</w:t>
            </w:r>
          </w:p>
        </w:tc>
        <w:tc>
          <w:tcPr>
            <w:tcW w:w="1418" w:type="dxa"/>
            <w:shd w:val="clear" w:color="auto" w:fill="DDD9C3" w:themeFill="background2" w:themeFillShade="E6"/>
          </w:tcPr>
          <w:p w14:paraId="6EFBD911" w14:textId="77777777" w:rsidR="008B7F42" w:rsidRDefault="008B7F42" w:rsidP="008B7F42">
            <w:r>
              <w:t>Date</w:t>
            </w:r>
          </w:p>
        </w:tc>
        <w:tc>
          <w:tcPr>
            <w:tcW w:w="2693" w:type="dxa"/>
            <w:shd w:val="clear" w:color="auto" w:fill="DDD9C3" w:themeFill="background2" w:themeFillShade="E6"/>
          </w:tcPr>
          <w:p w14:paraId="4EC35610" w14:textId="77777777" w:rsidR="008B7F42" w:rsidRDefault="008B7F42" w:rsidP="008B7F42">
            <w:r>
              <w:t>Attendees</w:t>
            </w:r>
          </w:p>
        </w:tc>
      </w:tr>
      <w:tr w:rsidR="008B7F42" w14:paraId="54746D49" w14:textId="77777777" w:rsidTr="008B7F42">
        <w:tc>
          <w:tcPr>
            <w:tcW w:w="2830" w:type="dxa"/>
            <w:shd w:val="clear" w:color="auto" w:fill="auto"/>
          </w:tcPr>
          <w:p w14:paraId="6CF7298B" w14:textId="77777777" w:rsidR="008B7F42" w:rsidRDefault="008B7F42" w:rsidP="008B7F42">
            <w:r>
              <w:t>UKCISA Preparing for Enrolment</w:t>
            </w:r>
          </w:p>
        </w:tc>
        <w:tc>
          <w:tcPr>
            <w:tcW w:w="1418" w:type="dxa"/>
            <w:shd w:val="clear" w:color="auto" w:fill="auto"/>
          </w:tcPr>
          <w:p w14:paraId="61019BE0" w14:textId="77777777" w:rsidR="008B7F42" w:rsidRDefault="008B7F42" w:rsidP="008B7F42">
            <w:r>
              <w:t>25.02.16</w:t>
            </w:r>
          </w:p>
        </w:tc>
        <w:tc>
          <w:tcPr>
            <w:tcW w:w="2693" w:type="dxa"/>
            <w:shd w:val="clear" w:color="auto" w:fill="auto"/>
          </w:tcPr>
          <w:p w14:paraId="15C5CD40" w14:textId="77777777" w:rsidR="008B7F42" w:rsidRDefault="008B7F42" w:rsidP="008B7F42">
            <w:r>
              <w:t>Sharon Farrant</w:t>
            </w:r>
          </w:p>
          <w:p w14:paraId="605FC0CD" w14:textId="77777777" w:rsidR="008B7F42" w:rsidRDefault="008B7F42" w:rsidP="008B7F42">
            <w:r>
              <w:t>Chris Caddamy</w:t>
            </w:r>
          </w:p>
        </w:tc>
      </w:tr>
      <w:tr w:rsidR="008B7F42" w14:paraId="24988EDA" w14:textId="77777777" w:rsidTr="008B7F42">
        <w:tc>
          <w:tcPr>
            <w:tcW w:w="2830" w:type="dxa"/>
            <w:shd w:val="clear" w:color="auto" w:fill="auto"/>
          </w:tcPr>
          <w:p w14:paraId="11916A2E" w14:textId="77777777" w:rsidR="008B7F42" w:rsidRDefault="008B7F42" w:rsidP="008B7F42">
            <w:r>
              <w:t>UK NARIC</w:t>
            </w:r>
          </w:p>
        </w:tc>
        <w:tc>
          <w:tcPr>
            <w:tcW w:w="1418" w:type="dxa"/>
            <w:shd w:val="clear" w:color="auto" w:fill="auto"/>
          </w:tcPr>
          <w:p w14:paraId="12A32654" w14:textId="77777777" w:rsidR="008B7F42" w:rsidRDefault="008B7F42" w:rsidP="008B7F42">
            <w:r>
              <w:t>06.04.16</w:t>
            </w:r>
          </w:p>
        </w:tc>
        <w:tc>
          <w:tcPr>
            <w:tcW w:w="2693" w:type="dxa"/>
            <w:shd w:val="clear" w:color="auto" w:fill="auto"/>
          </w:tcPr>
          <w:p w14:paraId="18022029" w14:textId="77777777" w:rsidR="008B7F42" w:rsidRDefault="008B7F42" w:rsidP="008B7F42">
            <w:r>
              <w:t>Sharon Farrant</w:t>
            </w:r>
          </w:p>
        </w:tc>
      </w:tr>
      <w:tr w:rsidR="008B7F42" w14:paraId="1A3027DD" w14:textId="77777777" w:rsidTr="008B7F42">
        <w:tc>
          <w:tcPr>
            <w:tcW w:w="2830" w:type="dxa"/>
            <w:shd w:val="clear" w:color="auto" w:fill="auto"/>
          </w:tcPr>
          <w:p w14:paraId="0BACFF64" w14:textId="77777777" w:rsidR="008B7F42" w:rsidRDefault="008B7F42" w:rsidP="008B7F42">
            <w:r>
              <w:t>UKCISA Preparing for Enrolment</w:t>
            </w:r>
          </w:p>
        </w:tc>
        <w:tc>
          <w:tcPr>
            <w:tcW w:w="1418" w:type="dxa"/>
            <w:shd w:val="clear" w:color="auto" w:fill="auto"/>
          </w:tcPr>
          <w:p w14:paraId="06CE49AB" w14:textId="77777777" w:rsidR="008B7F42" w:rsidRDefault="008B7F42" w:rsidP="008B7F42">
            <w:r>
              <w:t>26.04.16 Internal training</w:t>
            </w:r>
          </w:p>
        </w:tc>
        <w:tc>
          <w:tcPr>
            <w:tcW w:w="2693" w:type="dxa"/>
            <w:shd w:val="clear" w:color="auto" w:fill="auto"/>
          </w:tcPr>
          <w:p w14:paraId="32ECCA49" w14:textId="77777777" w:rsidR="008B7F42" w:rsidRDefault="008B7F42" w:rsidP="008B7F42">
            <w:r>
              <w:t>Student Services</w:t>
            </w:r>
          </w:p>
          <w:p w14:paraId="41192FF5" w14:textId="77777777" w:rsidR="008B7F42" w:rsidRDefault="008B7F42" w:rsidP="008B7F42">
            <w:r>
              <w:t>Student Data</w:t>
            </w:r>
          </w:p>
          <w:p w14:paraId="7E5190E2" w14:textId="77777777" w:rsidR="008B7F42" w:rsidRDefault="008B7F42" w:rsidP="008B7F42">
            <w:r>
              <w:t>Admissions</w:t>
            </w:r>
          </w:p>
        </w:tc>
      </w:tr>
      <w:tr w:rsidR="008B7F42" w14:paraId="6E4F74EB" w14:textId="77777777" w:rsidTr="008B7F42">
        <w:tc>
          <w:tcPr>
            <w:tcW w:w="2830" w:type="dxa"/>
          </w:tcPr>
          <w:p w14:paraId="44760334" w14:textId="77777777" w:rsidR="008B7F42" w:rsidRDefault="008B7F42" w:rsidP="008B7F42">
            <w:proofErr w:type="spellStart"/>
            <w:r>
              <w:t>AoC</w:t>
            </w:r>
            <w:proofErr w:type="spellEnd"/>
            <w:r>
              <w:t xml:space="preserve"> International Conference</w:t>
            </w:r>
          </w:p>
        </w:tc>
        <w:tc>
          <w:tcPr>
            <w:tcW w:w="1418" w:type="dxa"/>
          </w:tcPr>
          <w:p w14:paraId="7E65CB63" w14:textId="77777777" w:rsidR="008B7F42" w:rsidRDefault="008B7F42" w:rsidP="008B7F42">
            <w:r>
              <w:t>09.06.16</w:t>
            </w:r>
          </w:p>
        </w:tc>
        <w:tc>
          <w:tcPr>
            <w:tcW w:w="2693" w:type="dxa"/>
          </w:tcPr>
          <w:p w14:paraId="22388B94" w14:textId="1DD8F1F5" w:rsidR="008B7F42" w:rsidRDefault="008B7F42" w:rsidP="008B7F42">
            <w:r>
              <w:t>Alex</w:t>
            </w:r>
            <w:r w:rsidR="001B5328">
              <w:t>andra</w:t>
            </w:r>
            <w:r>
              <w:t xml:space="preserve"> Miller</w:t>
            </w:r>
          </w:p>
        </w:tc>
      </w:tr>
      <w:tr w:rsidR="008B7F42" w14:paraId="72CBA2BF" w14:textId="77777777" w:rsidTr="008B7F42">
        <w:tc>
          <w:tcPr>
            <w:tcW w:w="2830" w:type="dxa"/>
          </w:tcPr>
          <w:p w14:paraId="79455880" w14:textId="77777777" w:rsidR="008B7F42" w:rsidRDefault="008B7F42" w:rsidP="008B7F42">
            <w:r>
              <w:t>UKCISA Framework for Fees 1617 v3</w:t>
            </w:r>
          </w:p>
        </w:tc>
        <w:tc>
          <w:tcPr>
            <w:tcW w:w="1418" w:type="dxa"/>
          </w:tcPr>
          <w:p w14:paraId="74610D86" w14:textId="77777777" w:rsidR="008B7F42" w:rsidRDefault="008B7F42" w:rsidP="008B7F42">
            <w:r>
              <w:t>21.07.16</w:t>
            </w:r>
          </w:p>
        </w:tc>
        <w:tc>
          <w:tcPr>
            <w:tcW w:w="2693" w:type="dxa"/>
          </w:tcPr>
          <w:p w14:paraId="4A50C497" w14:textId="77777777" w:rsidR="008B7F42" w:rsidRDefault="008B7F42" w:rsidP="008B7F42">
            <w:r>
              <w:t>Sharon Farrant</w:t>
            </w:r>
          </w:p>
          <w:p w14:paraId="1792B8E3" w14:textId="77777777" w:rsidR="008B7F42" w:rsidRDefault="008B7F42" w:rsidP="008B7F42">
            <w:r>
              <w:t>Tom Grayling</w:t>
            </w:r>
          </w:p>
        </w:tc>
      </w:tr>
      <w:tr w:rsidR="008B7F42" w14:paraId="085329C9" w14:textId="77777777" w:rsidTr="008B7F42">
        <w:tc>
          <w:tcPr>
            <w:tcW w:w="2830" w:type="dxa"/>
          </w:tcPr>
          <w:p w14:paraId="092F61C4" w14:textId="77777777" w:rsidR="008B7F42" w:rsidRDefault="008B7F42" w:rsidP="008B7F42">
            <w:r>
              <w:t>UKCISA Framework for Fees 1617 v3</w:t>
            </w:r>
          </w:p>
        </w:tc>
        <w:tc>
          <w:tcPr>
            <w:tcW w:w="1418" w:type="dxa"/>
          </w:tcPr>
          <w:p w14:paraId="79C650BA" w14:textId="77777777" w:rsidR="008B7F42" w:rsidRDefault="008B7F42" w:rsidP="008B7F42">
            <w:r>
              <w:t>22.08.16</w:t>
            </w:r>
          </w:p>
          <w:p w14:paraId="4813D612" w14:textId="77777777" w:rsidR="008B7F42" w:rsidRDefault="008B7F42" w:rsidP="008B7F42">
            <w:r>
              <w:t>Internal training</w:t>
            </w:r>
          </w:p>
        </w:tc>
        <w:tc>
          <w:tcPr>
            <w:tcW w:w="2693" w:type="dxa"/>
          </w:tcPr>
          <w:p w14:paraId="3C085CF6" w14:textId="77777777" w:rsidR="008B7F42" w:rsidRDefault="008B7F42" w:rsidP="008B7F42">
            <w:r>
              <w:t>Student Services</w:t>
            </w:r>
          </w:p>
          <w:p w14:paraId="27E31CD7" w14:textId="77777777" w:rsidR="008B7F42" w:rsidRDefault="008B7F42" w:rsidP="008B7F42">
            <w:r>
              <w:t>Student Data</w:t>
            </w:r>
          </w:p>
          <w:p w14:paraId="4ED624EB" w14:textId="77777777" w:rsidR="008B7F42" w:rsidRDefault="008B7F42" w:rsidP="008B7F42">
            <w:r>
              <w:t>Admissions</w:t>
            </w:r>
          </w:p>
        </w:tc>
      </w:tr>
    </w:tbl>
    <w:p w14:paraId="7976B266" w14:textId="77777777" w:rsidR="00E64A98" w:rsidRDefault="00E64A98" w:rsidP="00E64A98"/>
    <w:p w14:paraId="59A6DD9A" w14:textId="60E61339" w:rsidR="008B7F42" w:rsidRPr="00400505" w:rsidRDefault="008B7F42" w:rsidP="00E64A98">
      <w:r w:rsidRPr="00400505">
        <w:t>1617</w:t>
      </w:r>
      <w:r w:rsidR="00AF17CF" w:rsidRPr="00400505">
        <w:t xml:space="preserve"> </w:t>
      </w:r>
    </w:p>
    <w:tbl>
      <w:tblPr>
        <w:tblStyle w:val="TableGrid"/>
        <w:tblW w:w="0" w:type="auto"/>
        <w:tblLook w:val="04A0" w:firstRow="1" w:lastRow="0" w:firstColumn="1" w:lastColumn="0" w:noHBand="0" w:noVBand="1"/>
      </w:tblPr>
      <w:tblGrid>
        <w:gridCol w:w="2830"/>
        <w:gridCol w:w="1418"/>
        <w:gridCol w:w="2693"/>
      </w:tblGrid>
      <w:tr w:rsidR="00A94646" w:rsidRPr="00400505" w14:paraId="41CBB417" w14:textId="77777777" w:rsidTr="00A94646">
        <w:tc>
          <w:tcPr>
            <w:tcW w:w="2830" w:type="dxa"/>
            <w:shd w:val="clear" w:color="auto" w:fill="DDD9C3" w:themeFill="background2" w:themeFillShade="E6"/>
          </w:tcPr>
          <w:p w14:paraId="7190422C" w14:textId="77777777" w:rsidR="00A94646" w:rsidRPr="00400505" w:rsidRDefault="00A94646" w:rsidP="00E64A98">
            <w:bookmarkStart w:id="22" w:name="_Hlk517700523"/>
            <w:r w:rsidRPr="00400505">
              <w:t>Title</w:t>
            </w:r>
          </w:p>
        </w:tc>
        <w:tc>
          <w:tcPr>
            <w:tcW w:w="1418" w:type="dxa"/>
            <w:shd w:val="clear" w:color="auto" w:fill="DDD9C3" w:themeFill="background2" w:themeFillShade="E6"/>
          </w:tcPr>
          <w:p w14:paraId="46477B09" w14:textId="77777777" w:rsidR="00A94646" w:rsidRPr="00400505" w:rsidRDefault="00A94646" w:rsidP="00E64A98">
            <w:r w:rsidRPr="00400505">
              <w:t>Date</w:t>
            </w:r>
          </w:p>
        </w:tc>
        <w:tc>
          <w:tcPr>
            <w:tcW w:w="2693" w:type="dxa"/>
            <w:shd w:val="clear" w:color="auto" w:fill="DDD9C3" w:themeFill="background2" w:themeFillShade="E6"/>
          </w:tcPr>
          <w:p w14:paraId="3F47D539" w14:textId="77777777" w:rsidR="00A94646" w:rsidRPr="00400505" w:rsidRDefault="00A94646" w:rsidP="00E64A98">
            <w:r w:rsidRPr="00400505">
              <w:t>Attendees</w:t>
            </w:r>
          </w:p>
        </w:tc>
      </w:tr>
      <w:tr w:rsidR="00E11FA9" w:rsidRPr="00400505" w14:paraId="6347E504" w14:textId="77777777" w:rsidTr="00A94646">
        <w:tc>
          <w:tcPr>
            <w:tcW w:w="2830" w:type="dxa"/>
          </w:tcPr>
          <w:p w14:paraId="3EC89BAA" w14:textId="77777777" w:rsidR="00E11FA9" w:rsidRPr="00400505" w:rsidRDefault="00E11FA9" w:rsidP="00E64A98">
            <w:r w:rsidRPr="00400505">
              <w:t>UKCISA Basic Tier 4</w:t>
            </w:r>
          </w:p>
        </w:tc>
        <w:tc>
          <w:tcPr>
            <w:tcW w:w="1418" w:type="dxa"/>
          </w:tcPr>
          <w:p w14:paraId="3108A346" w14:textId="77777777" w:rsidR="00E11FA9" w:rsidRPr="00400505" w:rsidRDefault="00E11FA9" w:rsidP="00E64A98">
            <w:r w:rsidRPr="00400505">
              <w:t>20.10.16</w:t>
            </w:r>
          </w:p>
        </w:tc>
        <w:tc>
          <w:tcPr>
            <w:tcW w:w="2693" w:type="dxa"/>
          </w:tcPr>
          <w:p w14:paraId="336C7817" w14:textId="77777777" w:rsidR="00E11FA9" w:rsidRPr="00400505" w:rsidRDefault="00E11FA9" w:rsidP="00CB6EBB">
            <w:r w:rsidRPr="00400505">
              <w:t>Daniel Place</w:t>
            </w:r>
          </w:p>
        </w:tc>
      </w:tr>
      <w:tr w:rsidR="00E11FA9" w:rsidRPr="00400505" w14:paraId="7ADFCF43" w14:textId="77777777" w:rsidTr="00A94646">
        <w:tc>
          <w:tcPr>
            <w:tcW w:w="2830" w:type="dxa"/>
          </w:tcPr>
          <w:p w14:paraId="5829C26A" w14:textId="77777777" w:rsidR="00E11FA9" w:rsidRPr="00400505" w:rsidRDefault="00E11FA9" w:rsidP="00E64A98">
            <w:r w:rsidRPr="00400505">
              <w:t>UK Naric Conference</w:t>
            </w:r>
          </w:p>
        </w:tc>
        <w:tc>
          <w:tcPr>
            <w:tcW w:w="1418" w:type="dxa"/>
          </w:tcPr>
          <w:p w14:paraId="55142EEE" w14:textId="77777777" w:rsidR="00E11FA9" w:rsidRPr="00400505" w:rsidRDefault="008B7F42" w:rsidP="00E64A98">
            <w:r w:rsidRPr="00400505">
              <w:t xml:space="preserve">21 &amp; </w:t>
            </w:r>
            <w:r w:rsidR="00E11FA9" w:rsidRPr="00400505">
              <w:t>22.11.16</w:t>
            </w:r>
          </w:p>
        </w:tc>
        <w:tc>
          <w:tcPr>
            <w:tcW w:w="2693" w:type="dxa"/>
          </w:tcPr>
          <w:p w14:paraId="025932D0" w14:textId="77777777" w:rsidR="00E11FA9" w:rsidRPr="00400505" w:rsidRDefault="00E11FA9" w:rsidP="00CB6EBB">
            <w:r w:rsidRPr="00400505">
              <w:t>Daniel Place</w:t>
            </w:r>
          </w:p>
          <w:p w14:paraId="32FEFA94" w14:textId="77777777" w:rsidR="00E11FA9" w:rsidRPr="00400505" w:rsidRDefault="00E11FA9" w:rsidP="00CB6EBB"/>
        </w:tc>
      </w:tr>
      <w:tr w:rsidR="001A1D7A" w:rsidRPr="00400505" w14:paraId="5A9BB254" w14:textId="77777777" w:rsidTr="00A94646">
        <w:tc>
          <w:tcPr>
            <w:tcW w:w="2830" w:type="dxa"/>
          </w:tcPr>
          <w:p w14:paraId="771F49D4" w14:textId="77777777" w:rsidR="001A1D7A" w:rsidRPr="00400505" w:rsidRDefault="001A1D7A" w:rsidP="00E64A98">
            <w:r w:rsidRPr="00400505">
              <w:t>UKCISA Assigning a CAS</w:t>
            </w:r>
          </w:p>
        </w:tc>
        <w:tc>
          <w:tcPr>
            <w:tcW w:w="1418" w:type="dxa"/>
          </w:tcPr>
          <w:p w14:paraId="06603A0A" w14:textId="77777777" w:rsidR="001A1D7A" w:rsidRPr="00400505" w:rsidRDefault="001A1D7A" w:rsidP="00E64A98">
            <w:r w:rsidRPr="00400505">
              <w:t>29.11.16</w:t>
            </w:r>
          </w:p>
        </w:tc>
        <w:tc>
          <w:tcPr>
            <w:tcW w:w="2693" w:type="dxa"/>
          </w:tcPr>
          <w:p w14:paraId="349F3407" w14:textId="77777777" w:rsidR="001A1D7A" w:rsidRPr="00400505" w:rsidRDefault="001A1D7A" w:rsidP="00CB6EBB">
            <w:r w:rsidRPr="00400505">
              <w:t>Daniel Place</w:t>
            </w:r>
          </w:p>
        </w:tc>
      </w:tr>
      <w:tr w:rsidR="008B7F42" w14:paraId="2583E943" w14:textId="77777777" w:rsidTr="00A94646">
        <w:tc>
          <w:tcPr>
            <w:tcW w:w="2830" w:type="dxa"/>
          </w:tcPr>
          <w:p w14:paraId="22152CCA" w14:textId="77777777" w:rsidR="008B7F42" w:rsidRPr="00400505" w:rsidRDefault="008B7F42" w:rsidP="00E64A98">
            <w:r w:rsidRPr="00400505">
              <w:t xml:space="preserve">UKCISA </w:t>
            </w:r>
            <w:r w:rsidR="00AF17CF" w:rsidRPr="00400505">
              <w:t>Advising on Tier 4 Applications (1)</w:t>
            </w:r>
          </w:p>
        </w:tc>
        <w:tc>
          <w:tcPr>
            <w:tcW w:w="1418" w:type="dxa"/>
          </w:tcPr>
          <w:p w14:paraId="216406EB" w14:textId="77777777" w:rsidR="008B7F42" w:rsidRPr="00400505" w:rsidRDefault="008B7F42" w:rsidP="00E64A98">
            <w:r w:rsidRPr="00400505">
              <w:t>06.12.16</w:t>
            </w:r>
          </w:p>
        </w:tc>
        <w:tc>
          <w:tcPr>
            <w:tcW w:w="2693" w:type="dxa"/>
          </w:tcPr>
          <w:p w14:paraId="156A2E6E" w14:textId="77777777" w:rsidR="008B7F42" w:rsidRDefault="008B7F42" w:rsidP="00CB6EBB">
            <w:r w:rsidRPr="00400505">
              <w:t>Daniel Place</w:t>
            </w:r>
          </w:p>
        </w:tc>
      </w:tr>
      <w:tr w:rsidR="008B7F42" w14:paraId="0A5D96F5" w14:textId="77777777" w:rsidTr="00A94646">
        <w:tc>
          <w:tcPr>
            <w:tcW w:w="2830" w:type="dxa"/>
          </w:tcPr>
          <w:p w14:paraId="509864C3" w14:textId="77777777" w:rsidR="008B7F42" w:rsidRDefault="00A726D1" w:rsidP="00E64A98">
            <w:r>
              <w:t>UKCISA P813 Tier 4</w:t>
            </w:r>
            <w:r w:rsidR="00B271C7">
              <w:t xml:space="preserve"> </w:t>
            </w:r>
            <w:r>
              <w:t>&amp;</w:t>
            </w:r>
            <w:r w:rsidR="00B271C7">
              <w:t xml:space="preserve"> </w:t>
            </w:r>
            <w:r>
              <w:t>Sponsor Compliance</w:t>
            </w:r>
          </w:p>
        </w:tc>
        <w:tc>
          <w:tcPr>
            <w:tcW w:w="1418" w:type="dxa"/>
          </w:tcPr>
          <w:p w14:paraId="015E7A3D" w14:textId="77777777" w:rsidR="008B7F42" w:rsidRDefault="00A726D1" w:rsidP="00E64A98">
            <w:r>
              <w:t>18.01.17</w:t>
            </w:r>
          </w:p>
        </w:tc>
        <w:tc>
          <w:tcPr>
            <w:tcW w:w="2693" w:type="dxa"/>
          </w:tcPr>
          <w:p w14:paraId="20843122" w14:textId="76C99F8B" w:rsidR="008B7F42" w:rsidRDefault="00A726D1" w:rsidP="00CB6EBB">
            <w:r>
              <w:t>Alex</w:t>
            </w:r>
            <w:r w:rsidR="001B5328">
              <w:t>andra</w:t>
            </w:r>
            <w:r>
              <w:t xml:space="preserve"> Miller</w:t>
            </w:r>
          </w:p>
        </w:tc>
      </w:tr>
      <w:tr w:rsidR="00764A75" w14:paraId="3846FEBE" w14:textId="77777777" w:rsidTr="00A94646">
        <w:tc>
          <w:tcPr>
            <w:tcW w:w="2830" w:type="dxa"/>
          </w:tcPr>
          <w:p w14:paraId="4374FD6C" w14:textId="77777777" w:rsidR="00764A75" w:rsidRDefault="00764A75" w:rsidP="00E64A98">
            <w:r>
              <w:t>UKCISA Enrolment &amp; Immigration</w:t>
            </w:r>
          </w:p>
        </w:tc>
        <w:tc>
          <w:tcPr>
            <w:tcW w:w="1418" w:type="dxa"/>
          </w:tcPr>
          <w:p w14:paraId="7A2AF435" w14:textId="77777777" w:rsidR="00764A75" w:rsidRDefault="00764A75" w:rsidP="00E64A98">
            <w:r>
              <w:t>08.02.17</w:t>
            </w:r>
          </w:p>
        </w:tc>
        <w:tc>
          <w:tcPr>
            <w:tcW w:w="2693" w:type="dxa"/>
          </w:tcPr>
          <w:p w14:paraId="5CE780D9" w14:textId="77777777" w:rsidR="00764A75" w:rsidRDefault="00764A75" w:rsidP="00CB6EBB">
            <w:r>
              <w:t>Daniel Place</w:t>
            </w:r>
          </w:p>
        </w:tc>
      </w:tr>
      <w:bookmarkEnd w:id="22"/>
    </w:tbl>
    <w:p w14:paraId="16A786CF" w14:textId="77777777" w:rsidR="00E64A98" w:rsidRDefault="00E64A98" w:rsidP="00E64A98"/>
    <w:p w14:paraId="33EB6720" w14:textId="757C4BFE" w:rsidR="00352A07" w:rsidRDefault="00352A07" w:rsidP="00E64A98">
      <w:r>
        <w:t xml:space="preserve">1718 </w:t>
      </w:r>
    </w:p>
    <w:tbl>
      <w:tblPr>
        <w:tblStyle w:val="TableGrid"/>
        <w:tblW w:w="0" w:type="auto"/>
        <w:tblLook w:val="04A0" w:firstRow="1" w:lastRow="0" w:firstColumn="1" w:lastColumn="0" w:noHBand="0" w:noVBand="1"/>
      </w:tblPr>
      <w:tblGrid>
        <w:gridCol w:w="2830"/>
        <w:gridCol w:w="1418"/>
        <w:gridCol w:w="2693"/>
      </w:tblGrid>
      <w:tr w:rsidR="00352A07" w:rsidRPr="00400505" w14:paraId="45B7C94D" w14:textId="77777777" w:rsidTr="00352A07">
        <w:tc>
          <w:tcPr>
            <w:tcW w:w="2830" w:type="dxa"/>
            <w:shd w:val="clear" w:color="auto" w:fill="DDD9C3" w:themeFill="background2" w:themeFillShade="E6"/>
          </w:tcPr>
          <w:p w14:paraId="68E00BBE" w14:textId="77777777" w:rsidR="00352A07" w:rsidRPr="00400505" w:rsidRDefault="00352A07" w:rsidP="00352A07">
            <w:r w:rsidRPr="00400505">
              <w:t>Title</w:t>
            </w:r>
          </w:p>
        </w:tc>
        <w:tc>
          <w:tcPr>
            <w:tcW w:w="1418" w:type="dxa"/>
            <w:shd w:val="clear" w:color="auto" w:fill="DDD9C3" w:themeFill="background2" w:themeFillShade="E6"/>
          </w:tcPr>
          <w:p w14:paraId="762F5F0C" w14:textId="77777777" w:rsidR="00352A07" w:rsidRPr="00400505" w:rsidRDefault="00352A07" w:rsidP="00352A07">
            <w:r w:rsidRPr="00400505">
              <w:t>Date</w:t>
            </w:r>
          </w:p>
        </w:tc>
        <w:tc>
          <w:tcPr>
            <w:tcW w:w="2693" w:type="dxa"/>
            <w:shd w:val="clear" w:color="auto" w:fill="DDD9C3" w:themeFill="background2" w:themeFillShade="E6"/>
          </w:tcPr>
          <w:p w14:paraId="125E4633" w14:textId="77777777" w:rsidR="00352A07" w:rsidRPr="00400505" w:rsidRDefault="00352A07" w:rsidP="00352A07">
            <w:r w:rsidRPr="00400505">
              <w:t>Attendees</w:t>
            </w:r>
          </w:p>
        </w:tc>
      </w:tr>
      <w:tr w:rsidR="00352A07" w:rsidRPr="00400505" w14:paraId="784C60BF" w14:textId="77777777" w:rsidTr="00352A07">
        <w:tc>
          <w:tcPr>
            <w:tcW w:w="2830" w:type="dxa"/>
          </w:tcPr>
          <w:p w14:paraId="36B26058" w14:textId="77777777" w:rsidR="00352A07" w:rsidRPr="00400505" w:rsidRDefault="00352A07" w:rsidP="00352A07">
            <w:r w:rsidRPr="00352A07">
              <w:t>UK NARIC Conference</w:t>
            </w:r>
          </w:p>
        </w:tc>
        <w:tc>
          <w:tcPr>
            <w:tcW w:w="1418" w:type="dxa"/>
          </w:tcPr>
          <w:p w14:paraId="7426F3D8" w14:textId="77777777" w:rsidR="00352A07" w:rsidRPr="00400505" w:rsidRDefault="00352A07" w:rsidP="00352A07">
            <w:r w:rsidRPr="00352A07">
              <w:t>20/11/17</w:t>
            </w:r>
          </w:p>
        </w:tc>
        <w:tc>
          <w:tcPr>
            <w:tcW w:w="2693" w:type="dxa"/>
          </w:tcPr>
          <w:p w14:paraId="1565AA8B" w14:textId="77777777" w:rsidR="00352A07" w:rsidRPr="00400505" w:rsidRDefault="00352A07" w:rsidP="00352A07">
            <w:r w:rsidRPr="00352A07">
              <w:t>Helen Richardson-Hulme</w:t>
            </w:r>
          </w:p>
        </w:tc>
      </w:tr>
      <w:tr w:rsidR="00352A07" w:rsidRPr="00400505" w14:paraId="578C75F0" w14:textId="77777777" w:rsidTr="00352A07">
        <w:tc>
          <w:tcPr>
            <w:tcW w:w="2830" w:type="dxa"/>
          </w:tcPr>
          <w:p w14:paraId="25287FD1" w14:textId="77777777" w:rsidR="00352A07" w:rsidRPr="00400505" w:rsidRDefault="00352A07" w:rsidP="00352A07">
            <w:r w:rsidRPr="00352A07">
              <w:t>UK NARIC Conference</w:t>
            </w:r>
          </w:p>
        </w:tc>
        <w:tc>
          <w:tcPr>
            <w:tcW w:w="1418" w:type="dxa"/>
          </w:tcPr>
          <w:p w14:paraId="1DBC354B" w14:textId="77777777" w:rsidR="00352A07" w:rsidRPr="00400505" w:rsidRDefault="00352A07" w:rsidP="00352A07">
            <w:r w:rsidRPr="00352A07">
              <w:t>2</w:t>
            </w:r>
            <w:r>
              <w:t>1</w:t>
            </w:r>
            <w:r w:rsidRPr="00352A07">
              <w:t>/11/17</w:t>
            </w:r>
          </w:p>
        </w:tc>
        <w:tc>
          <w:tcPr>
            <w:tcW w:w="2693" w:type="dxa"/>
          </w:tcPr>
          <w:p w14:paraId="585532D8" w14:textId="77777777" w:rsidR="00352A07" w:rsidRPr="00400505" w:rsidRDefault="00352A07" w:rsidP="00352A07">
            <w:r>
              <w:t>Sharon Farrant</w:t>
            </w:r>
          </w:p>
        </w:tc>
      </w:tr>
      <w:tr w:rsidR="00352A07" w:rsidRPr="00400505" w14:paraId="377AC505" w14:textId="77777777" w:rsidTr="00352A07">
        <w:tc>
          <w:tcPr>
            <w:tcW w:w="2830" w:type="dxa"/>
          </w:tcPr>
          <w:p w14:paraId="4295607D" w14:textId="77777777" w:rsidR="00352A07" w:rsidRPr="00400505" w:rsidRDefault="00352A07" w:rsidP="00352A07">
            <w:pPr>
              <w:spacing w:after="160" w:line="259" w:lineRule="auto"/>
              <w:contextualSpacing/>
              <w:rPr>
                <w:lang w:eastAsia="en-GB"/>
              </w:rPr>
            </w:pPr>
            <w:r w:rsidRPr="00352A07">
              <w:rPr>
                <w:lang w:eastAsia="en-GB"/>
              </w:rPr>
              <w:t xml:space="preserve">UK NARIC L2 International Admissions Course </w:t>
            </w:r>
          </w:p>
        </w:tc>
        <w:tc>
          <w:tcPr>
            <w:tcW w:w="1418" w:type="dxa"/>
          </w:tcPr>
          <w:p w14:paraId="77A36F40" w14:textId="77777777" w:rsidR="00352A07" w:rsidRPr="00400505" w:rsidRDefault="00352A07" w:rsidP="00352A07">
            <w:r w:rsidRPr="00352A07">
              <w:rPr>
                <w:lang w:eastAsia="en-GB"/>
              </w:rPr>
              <w:t>20/03/18</w:t>
            </w:r>
          </w:p>
        </w:tc>
        <w:tc>
          <w:tcPr>
            <w:tcW w:w="2693" w:type="dxa"/>
          </w:tcPr>
          <w:p w14:paraId="53EFF444" w14:textId="77777777" w:rsidR="00352A07" w:rsidRPr="00400505" w:rsidRDefault="00352A07" w:rsidP="00352A07">
            <w:r w:rsidRPr="00352A07">
              <w:rPr>
                <w:lang w:eastAsia="en-GB"/>
              </w:rPr>
              <w:t>Daniel Place</w:t>
            </w:r>
          </w:p>
        </w:tc>
      </w:tr>
      <w:tr w:rsidR="00352A07" w14:paraId="2B15FDC0" w14:textId="77777777" w:rsidTr="00352A07">
        <w:tc>
          <w:tcPr>
            <w:tcW w:w="2830" w:type="dxa"/>
          </w:tcPr>
          <w:p w14:paraId="7BE5355E" w14:textId="77777777" w:rsidR="00352A07" w:rsidRPr="00400505" w:rsidRDefault="00352A07" w:rsidP="00352A07">
            <w:pPr>
              <w:spacing w:after="160" w:line="259" w:lineRule="auto"/>
              <w:contextualSpacing/>
              <w:rPr>
                <w:lang w:eastAsia="en-GB"/>
              </w:rPr>
            </w:pPr>
            <w:r w:rsidRPr="00352A07">
              <w:rPr>
                <w:lang w:eastAsia="en-GB"/>
              </w:rPr>
              <w:t xml:space="preserve">UKCISA Home Office Audit Survival and Preparation Course </w:t>
            </w:r>
          </w:p>
        </w:tc>
        <w:tc>
          <w:tcPr>
            <w:tcW w:w="1418" w:type="dxa"/>
          </w:tcPr>
          <w:p w14:paraId="233D4E36" w14:textId="77777777" w:rsidR="00352A07" w:rsidRPr="00400505" w:rsidRDefault="00352A07" w:rsidP="00352A07">
            <w:r w:rsidRPr="00352A07">
              <w:rPr>
                <w:lang w:eastAsia="en-GB"/>
              </w:rPr>
              <w:t>15/04/18</w:t>
            </w:r>
          </w:p>
        </w:tc>
        <w:tc>
          <w:tcPr>
            <w:tcW w:w="2693" w:type="dxa"/>
          </w:tcPr>
          <w:p w14:paraId="01EE3939" w14:textId="77777777" w:rsidR="00352A07" w:rsidRDefault="00352A07" w:rsidP="00352A07">
            <w:r w:rsidRPr="00352A07">
              <w:rPr>
                <w:lang w:eastAsia="en-GB"/>
              </w:rPr>
              <w:t>Daniel Place</w:t>
            </w:r>
          </w:p>
        </w:tc>
      </w:tr>
    </w:tbl>
    <w:p w14:paraId="05B47184" w14:textId="77777777" w:rsidR="00F97D24" w:rsidRDefault="00F97D24">
      <w:pPr>
        <w:rPr>
          <w:rFonts w:cstheme="minorHAnsi"/>
        </w:rPr>
      </w:pPr>
    </w:p>
    <w:p w14:paraId="7673995C" w14:textId="77777777" w:rsidR="00F97D24" w:rsidRDefault="00F97D24">
      <w:pPr>
        <w:rPr>
          <w:rFonts w:cstheme="minorHAnsi"/>
        </w:rPr>
      </w:pPr>
    </w:p>
    <w:p w14:paraId="4BCF5868" w14:textId="77777777" w:rsidR="00F97D24" w:rsidRDefault="00F97D24">
      <w:pPr>
        <w:rPr>
          <w:rFonts w:cstheme="minorHAnsi"/>
        </w:rPr>
      </w:pPr>
    </w:p>
    <w:p w14:paraId="6C7F5C87" w14:textId="77777777" w:rsidR="00F97D24" w:rsidRDefault="00F97D24">
      <w:pPr>
        <w:rPr>
          <w:rFonts w:cstheme="minorHAnsi"/>
        </w:rPr>
      </w:pPr>
      <w:r>
        <w:rPr>
          <w:rFonts w:cstheme="minorHAnsi"/>
        </w:rPr>
        <w:t xml:space="preserve">1819 – </w:t>
      </w:r>
      <w:r w:rsidR="00893659">
        <w:rPr>
          <w:rFonts w:cstheme="minorHAnsi"/>
        </w:rPr>
        <w:t xml:space="preserve">completed and </w:t>
      </w:r>
      <w:r>
        <w:rPr>
          <w:rFonts w:cstheme="minorHAnsi"/>
        </w:rPr>
        <w:t xml:space="preserve">scheduled </w:t>
      </w:r>
    </w:p>
    <w:tbl>
      <w:tblPr>
        <w:tblStyle w:val="TableGrid"/>
        <w:tblW w:w="0" w:type="auto"/>
        <w:tblLook w:val="04A0" w:firstRow="1" w:lastRow="0" w:firstColumn="1" w:lastColumn="0" w:noHBand="0" w:noVBand="1"/>
      </w:tblPr>
      <w:tblGrid>
        <w:gridCol w:w="2830"/>
        <w:gridCol w:w="1418"/>
        <w:gridCol w:w="2693"/>
      </w:tblGrid>
      <w:tr w:rsidR="00F97D24" w:rsidRPr="00400505" w14:paraId="29FC118C" w14:textId="77777777" w:rsidTr="00B00A29">
        <w:tc>
          <w:tcPr>
            <w:tcW w:w="2830" w:type="dxa"/>
            <w:shd w:val="clear" w:color="auto" w:fill="DDD9C3" w:themeFill="background2" w:themeFillShade="E6"/>
          </w:tcPr>
          <w:p w14:paraId="6D0DA392" w14:textId="77777777" w:rsidR="00F97D24" w:rsidRPr="00400505" w:rsidRDefault="00F97D24" w:rsidP="00B00A29">
            <w:r w:rsidRPr="00400505">
              <w:t>Title</w:t>
            </w:r>
          </w:p>
        </w:tc>
        <w:tc>
          <w:tcPr>
            <w:tcW w:w="1418" w:type="dxa"/>
            <w:shd w:val="clear" w:color="auto" w:fill="DDD9C3" w:themeFill="background2" w:themeFillShade="E6"/>
          </w:tcPr>
          <w:p w14:paraId="3F49140C" w14:textId="77777777" w:rsidR="00F97D24" w:rsidRPr="00400505" w:rsidRDefault="00F97D24" w:rsidP="00B00A29">
            <w:r w:rsidRPr="00400505">
              <w:t>Date</w:t>
            </w:r>
          </w:p>
        </w:tc>
        <w:tc>
          <w:tcPr>
            <w:tcW w:w="2693" w:type="dxa"/>
            <w:shd w:val="clear" w:color="auto" w:fill="DDD9C3" w:themeFill="background2" w:themeFillShade="E6"/>
          </w:tcPr>
          <w:p w14:paraId="7192DB82" w14:textId="77777777" w:rsidR="00F97D24" w:rsidRPr="00400505" w:rsidRDefault="00F97D24" w:rsidP="00B00A29">
            <w:r w:rsidRPr="00400505">
              <w:t>Attendees</w:t>
            </w:r>
          </w:p>
        </w:tc>
      </w:tr>
      <w:tr w:rsidR="00F97D24" w:rsidRPr="00400505" w14:paraId="4352E7B1" w14:textId="77777777" w:rsidTr="00B00A29">
        <w:tc>
          <w:tcPr>
            <w:tcW w:w="2830" w:type="dxa"/>
          </w:tcPr>
          <w:p w14:paraId="3AA4FE99" w14:textId="277D7E0C" w:rsidR="00F97D24" w:rsidRPr="00400505" w:rsidRDefault="005F137E" w:rsidP="00F97D24">
            <w:pPr>
              <w:spacing w:after="160" w:line="259" w:lineRule="auto"/>
              <w:contextualSpacing/>
              <w:rPr>
                <w:lang w:eastAsia="en-GB"/>
              </w:rPr>
            </w:pPr>
            <w:r>
              <w:rPr>
                <w:lang w:eastAsia="en-GB"/>
              </w:rPr>
              <w:t>UK NARIC Conference</w:t>
            </w:r>
          </w:p>
        </w:tc>
        <w:tc>
          <w:tcPr>
            <w:tcW w:w="1418" w:type="dxa"/>
          </w:tcPr>
          <w:p w14:paraId="66C7F6CA" w14:textId="34FBE13E" w:rsidR="00F97D24" w:rsidRPr="00400505" w:rsidRDefault="005F137E" w:rsidP="00B00A29">
            <w:r>
              <w:t>07.11.18</w:t>
            </w:r>
          </w:p>
        </w:tc>
        <w:tc>
          <w:tcPr>
            <w:tcW w:w="2693" w:type="dxa"/>
          </w:tcPr>
          <w:p w14:paraId="2053A0F7" w14:textId="74C37086" w:rsidR="00F97D24" w:rsidRPr="00400505" w:rsidRDefault="005F137E" w:rsidP="00B00A29">
            <w:r>
              <w:t>Daniel Place</w:t>
            </w:r>
          </w:p>
        </w:tc>
      </w:tr>
      <w:tr w:rsidR="005F137E" w:rsidRPr="00400505" w14:paraId="14628DE9" w14:textId="77777777" w:rsidTr="00B00A29">
        <w:tc>
          <w:tcPr>
            <w:tcW w:w="2830" w:type="dxa"/>
          </w:tcPr>
          <w:p w14:paraId="7EBA7CA9" w14:textId="77777777" w:rsidR="005F137E" w:rsidRPr="00F97D24" w:rsidRDefault="005F137E" w:rsidP="005F137E">
            <w:pPr>
              <w:spacing w:after="160" w:line="259" w:lineRule="auto"/>
              <w:contextualSpacing/>
              <w:rPr>
                <w:lang w:eastAsia="en-GB"/>
              </w:rPr>
            </w:pPr>
            <w:r w:rsidRPr="00F97D24">
              <w:rPr>
                <w:lang w:eastAsia="en-GB"/>
              </w:rPr>
              <w:t>GDPR &amp; immigration work in the education sector</w:t>
            </w:r>
          </w:p>
          <w:p w14:paraId="40E54B0E" w14:textId="263A2AF1" w:rsidR="005F137E" w:rsidRPr="00F97D24" w:rsidRDefault="005F137E" w:rsidP="005F137E">
            <w:pPr>
              <w:spacing w:after="160" w:line="259" w:lineRule="auto"/>
              <w:contextualSpacing/>
              <w:rPr>
                <w:lang w:eastAsia="en-GB"/>
              </w:rPr>
            </w:pPr>
          </w:p>
        </w:tc>
        <w:tc>
          <w:tcPr>
            <w:tcW w:w="1418" w:type="dxa"/>
          </w:tcPr>
          <w:p w14:paraId="377D2FE7" w14:textId="534D4AEA" w:rsidR="005F137E" w:rsidRDefault="005F137E" w:rsidP="005F137E">
            <w:r>
              <w:t>16.11.18</w:t>
            </w:r>
          </w:p>
        </w:tc>
        <w:tc>
          <w:tcPr>
            <w:tcW w:w="2693" w:type="dxa"/>
          </w:tcPr>
          <w:p w14:paraId="58A38643" w14:textId="573FE606" w:rsidR="005F137E" w:rsidRPr="00400505" w:rsidRDefault="005F137E" w:rsidP="005F137E">
            <w:r w:rsidRPr="00400505">
              <w:t>Daniel Place</w:t>
            </w:r>
          </w:p>
        </w:tc>
      </w:tr>
      <w:tr w:rsidR="005F137E" w:rsidRPr="00400505" w14:paraId="5E233E67" w14:textId="77777777" w:rsidTr="00EC0857">
        <w:trPr>
          <w:trHeight w:val="741"/>
        </w:trPr>
        <w:tc>
          <w:tcPr>
            <w:tcW w:w="2830" w:type="dxa"/>
          </w:tcPr>
          <w:p w14:paraId="5E8F4179" w14:textId="77777777" w:rsidR="005F137E" w:rsidRPr="00F97D24" w:rsidRDefault="005F137E" w:rsidP="005F137E">
            <w:pPr>
              <w:spacing w:after="160" w:line="259" w:lineRule="auto"/>
              <w:contextualSpacing/>
              <w:rPr>
                <w:lang w:eastAsia="en-GB"/>
              </w:rPr>
            </w:pPr>
            <w:r w:rsidRPr="00F97D24">
              <w:rPr>
                <w:lang w:eastAsia="en-GB"/>
              </w:rPr>
              <w:t>UKVI audits: preparation and survival</w:t>
            </w:r>
          </w:p>
          <w:p w14:paraId="38CFA66F" w14:textId="77777777" w:rsidR="005F137E" w:rsidRPr="00400505" w:rsidRDefault="005F137E" w:rsidP="005F137E">
            <w:pPr>
              <w:spacing w:after="160" w:line="259" w:lineRule="auto"/>
              <w:contextualSpacing/>
              <w:rPr>
                <w:lang w:eastAsia="en-GB"/>
              </w:rPr>
            </w:pPr>
          </w:p>
        </w:tc>
        <w:tc>
          <w:tcPr>
            <w:tcW w:w="1418" w:type="dxa"/>
          </w:tcPr>
          <w:p w14:paraId="1130C43F" w14:textId="77777777" w:rsidR="005F137E" w:rsidRPr="00400505" w:rsidRDefault="005F137E" w:rsidP="005F137E">
            <w:r>
              <w:t>05.12.18</w:t>
            </w:r>
          </w:p>
        </w:tc>
        <w:tc>
          <w:tcPr>
            <w:tcW w:w="2693" w:type="dxa"/>
          </w:tcPr>
          <w:p w14:paraId="16E56926" w14:textId="77777777" w:rsidR="005F137E" w:rsidRPr="00400505" w:rsidRDefault="005F137E" w:rsidP="005F137E">
            <w:r>
              <w:t>Helen Richardson-Hulme</w:t>
            </w:r>
          </w:p>
          <w:p w14:paraId="79FF9C7C" w14:textId="77777777" w:rsidR="005F137E" w:rsidRPr="00400505" w:rsidRDefault="005F137E" w:rsidP="005F137E"/>
        </w:tc>
      </w:tr>
      <w:tr w:rsidR="005F137E" w14:paraId="343F9571" w14:textId="77777777" w:rsidTr="00B00A29">
        <w:tc>
          <w:tcPr>
            <w:tcW w:w="2830" w:type="dxa"/>
          </w:tcPr>
          <w:p w14:paraId="6BDFE459" w14:textId="77777777" w:rsidR="005F137E" w:rsidRPr="00F97D24" w:rsidRDefault="005F137E" w:rsidP="005F137E">
            <w:pPr>
              <w:spacing w:after="160" w:line="259" w:lineRule="auto"/>
              <w:contextualSpacing/>
              <w:rPr>
                <w:lang w:eastAsia="en-GB"/>
              </w:rPr>
            </w:pPr>
            <w:r>
              <w:rPr>
                <w:lang w:eastAsia="en-GB"/>
              </w:rPr>
              <w:t>UKCISA Preparing for Enrolment</w:t>
            </w:r>
          </w:p>
          <w:p w14:paraId="07481063" w14:textId="77777777" w:rsidR="005F137E" w:rsidRPr="00400505" w:rsidRDefault="005F137E" w:rsidP="005F137E">
            <w:pPr>
              <w:spacing w:after="160" w:line="259" w:lineRule="auto"/>
              <w:contextualSpacing/>
              <w:rPr>
                <w:lang w:eastAsia="en-GB"/>
              </w:rPr>
            </w:pPr>
          </w:p>
        </w:tc>
        <w:tc>
          <w:tcPr>
            <w:tcW w:w="1418" w:type="dxa"/>
          </w:tcPr>
          <w:p w14:paraId="72A968B9" w14:textId="77777777" w:rsidR="005F137E" w:rsidRPr="00400505" w:rsidRDefault="005F137E" w:rsidP="005F137E">
            <w:r>
              <w:t>08.02.19</w:t>
            </w:r>
          </w:p>
        </w:tc>
        <w:tc>
          <w:tcPr>
            <w:tcW w:w="2693" w:type="dxa"/>
          </w:tcPr>
          <w:p w14:paraId="68237B57" w14:textId="1B37A3E1" w:rsidR="005F137E" w:rsidRDefault="005F137E" w:rsidP="005F137E">
            <w:r>
              <w:t>Alexandra Miller</w:t>
            </w:r>
          </w:p>
        </w:tc>
      </w:tr>
      <w:tr w:rsidR="005F137E" w14:paraId="3738CBCE" w14:textId="77777777" w:rsidTr="00B00A29">
        <w:tc>
          <w:tcPr>
            <w:tcW w:w="2830" w:type="dxa"/>
          </w:tcPr>
          <w:p w14:paraId="0654EBEB" w14:textId="77777777" w:rsidR="005F137E" w:rsidRDefault="005F137E" w:rsidP="005F137E">
            <w:pPr>
              <w:spacing w:after="160" w:line="259" w:lineRule="auto"/>
              <w:contextualSpacing/>
              <w:rPr>
                <w:rFonts w:asciiTheme="minorHAnsi" w:hAnsiTheme="minorHAnsi" w:cstheme="minorHAnsi"/>
              </w:rPr>
            </w:pPr>
            <w:r w:rsidRPr="00893659">
              <w:rPr>
                <w:lang w:eastAsia="en-GB"/>
              </w:rPr>
              <w:t>U</w:t>
            </w:r>
            <w:r w:rsidRPr="00D30A06">
              <w:rPr>
                <w:rFonts w:cstheme="minorHAnsi"/>
              </w:rPr>
              <w:t>KCISA Members’ Seminar</w:t>
            </w:r>
          </w:p>
          <w:p w14:paraId="02EB3E03" w14:textId="77777777" w:rsidR="005F137E" w:rsidRPr="00893659" w:rsidRDefault="005F137E" w:rsidP="005F137E">
            <w:pPr>
              <w:spacing w:after="160" w:line="259" w:lineRule="auto"/>
              <w:contextualSpacing/>
              <w:rPr>
                <w:lang w:eastAsia="en-GB"/>
              </w:rPr>
            </w:pPr>
          </w:p>
        </w:tc>
        <w:tc>
          <w:tcPr>
            <w:tcW w:w="1418" w:type="dxa"/>
          </w:tcPr>
          <w:p w14:paraId="15B6AFF1" w14:textId="77777777" w:rsidR="005F137E" w:rsidRDefault="005F137E" w:rsidP="005F137E">
            <w:r>
              <w:t>13.02.19</w:t>
            </w:r>
          </w:p>
        </w:tc>
        <w:tc>
          <w:tcPr>
            <w:tcW w:w="2693" w:type="dxa"/>
          </w:tcPr>
          <w:p w14:paraId="1C886288" w14:textId="77777777" w:rsidR="005F137E" w:rsidRDefault="005F137E" w:rsidP="005F137E">
            <w:r>
              <w:t>Sharon Farrant</w:t>
            </w:r>
          </w:p>
        </w:tc>
      </w:tr>
      <w:tr w:rsidR="005F137E" w14:paraId="0710B61F" w14:textId="77777777" w:rsidTr="00B00A29">
        <w:tc>
          <w:tcPr>
            <w:tcW w:w="2830" w:type="dxa"/>
          </w:tcPr>
          <w:p w14:paraId="18EF73DB" w14:textId="77777777" w:rsidR="005F137E" w:rsidRPr="00F97D24" w:rsidRDefault="005F137E" w:rsidP="005F137E">
            <w:pPr>
              <w:spacing w:after="160" w:line="259" w:lineRule="auto"/>
              <w:contextualSpacing/>
              <w:rPr>
                <w:lang w:eastAsia="en-GB"/>
              </w:rPr>
            </w:pPr>
            <w:r w:rsidRPr="00F97D24">
              <w:rPr>
                <w:lang w:eastAsia="en-GB"/>
              </w:rPr>
              <w:t>Stop Press: recent changes and issues</w:t>
            </w:r>
          </w:p>
          <w:p w14:paraId="353C601E" w14:textId="77777777" w:rsidR="005F137E" w:rsidRDefault="005F137E" w:rsidP="005F137E">
            <w:pPr>
              <w:spacing w:after="160" w:line="259" w:lineRule="auto"/>
              <w:contextualSpacing/>
              <w:rPr>
                <w:lang w:eastAsia="en-GB"/>
              </w:rPr>
            </w:pPr>
          </w:p>
        </w:tc>
        <w:tc>
          <w:tcPr>
            <w:tcW w:w="1418" w:type="dxa"/>
          </w:tcPr>
          <w:p w14:paraId="68402448" w14:textId="77777777" w:rsidR="005F137E" w:rsidRDefault="005F137E" w:rsidP="005F137E">
            <w:r>
              <w:t>30.05.19</w:t>
            </w:r>
          </w:p>
        </w:tc>
        <w:tc>
          <w:tcPr>
            <w:tcW w:w="2693" w:type="dxa"/>
          </w:tcPr>
          <w:p w14:paraId="7FBCBFA2" w14:textId="16A867EB" w:rsidR="005F137E" w:rsidRDefault="005F137E" w:rsidP="005F137E">
            <w:r>
              <w:t>Daniel Place</w:t>
            </w:r>
          </w:p>
        </w:tc>
      </w:tr>
      <w:tr w:rsidR="005F137E" w14:paraId="6475E85E" w14:textId="77777777" w:rsidTr="00B00A29">
        <w:tc>
          <w:tcPr>
            <w:tcW w:w="2830" w:type="dxa"/>
          </w:tcPr>
          <w:p w14:paraId="199086D8" w14:textId="6AAF7FF8" w:rsidR="005F137E" w:rsidRPr="00F97D24" w:rsidRDefault="005F137E" w:rsidP="005F137E">
            <w:pPr>
              <w:spacing w:after="160" w:line="259" w:lineRule="auto"/>
              <w:contextualSpacing/>
              <w:rPr>
                <w:lang w:eastAsia="en-GB"/>
              </w:rPr>
            </w:pPr>
            <w:r>
              <w:rPr>
                <w:lang w:eastAsia="en-GB"/>
              </w:rPr>
              <w:t>EU Settlement Scheme</w:t>
            </w:r>
          </w:p>
        </w:tc>
        <w:tc>
          <w:tcPr>
            <w:tcW w:w="1418" w:type="dxa"/>
          </w:tcPr>
          <w:p w14:paraId="5891C676" w14:textId="5861D1FF" w:rsidR="005F137E" w:rsidRDefault="005F137E" w:rsidP="005F137E">
            <w:r>
              <w:t>26.06.19</w:t>
            </w:r>
          </w:p>
        </w:tc>
        <w:tc>
          <w:tcPr>
            <w:tcW w:w="2693" w:type="dxa"/>
          </w:tcPr>
          <w:p w14:paraId="622093F5" w14:textId="77777777" w:rsidR="005F137E" w:rsidRDefault="005F137E" w:rsidP="005F137E">
            <w:r>
              <w:t>Daniel Place</w:t>
            </w:r>
          </w:p>
          <w:p w14:paraId="6B778D55" w14:textId="08C0A903" w:rsidR="005F137E" w:rsidRDefault="005F137E" w:rsidP="005F137E"/>
        </w:tc>
      </w:tr>
      <w:tr w:rsidR="005F137E" w14:paraId="778A00BF" w14:textId="77777777" w:rsidTr="00B00A29">
        <w:tc>
          <w:tcPr>
            <w:tcW w:w="2830" w:type="dxa"/>
          </w:tcPr>
          <w:p w14:paraId="68969390" w14:textId="77777777" w:rsidR="005F137E" w:rsidRPr="00F97D24" w:rsidRDefault="005F137E" w:rsidP="005F137E">
            <w:pPr>
              <w:spacing w:after="160" w:line="259" w:lineRule="auto"/>
              <w:contextualSpacing/>
              <w:rPr>
                <w:lang w:eastAsia="en-GB"/>
              </w:rPr>
            </w:pPr>
            <w:r>
              <w:rPr>
                <w:lang w:eastAsia="en-GB"/>
              </w:rPr>
              <w:t>UKCISA Framework for Fees</w:t>
            </w:r>
          </w:p>
          <w:p w14:paraId="06A492B9" w14:textId="044BA284" w:rsidR="005F137E" w:rsidRPr="00F97D24" w:rsidRDefault="005F137E" w:rsidP="005F137E">
            <w:pPr>
              <w:spacing w:after="160" w:line="259" w:lineRule="auto"/>
              <w:contextualSpacing/>
              <w:rPr>
                <w:lang w:eastAsia="en-GB"/>
              </w:rPr>
            </w:pPr>
          </w:p>
        </w:tc>
        <w:tc>
          <w:tcPr>
            <w:tcW w:w="1418" w:type="dxa"/>
          </w:tcPr>
          <w:p w14:paraId="73A7ED33" w14:textId="6B1E6393" w:rsidR="005F137E" w:rsidRDefault="005F137E" w:rsidP="005F137E">
            <w:r>
              <w:t>19.07.19</w:t>
            </w:r>
          </w:p>
          <w:p w14:paraId="729D878A" w14:textId="77777777" w:rsidR="005F137E" w:rsidRDefault="005F137E" w:rsidP="005F137E"/>
        </w:tc>
        <w:tc>
          <w:tcPr>
            <w:tcW w:w="2693" w:type="dxa"/>
          </w:tcPr>
          <w:p w14:paraId="2065AC26" w14:textId="0C43C154" w:rsidR="005F137E" w:rsidRDefault="005F137E" w:rsidP="005F137E">
            <w:r>
              <w:t>Alexandra Miller</w:t>
            </w:r>
          </w:p>
        </w:tc>
      </w:tr>
    </w:tbl>
    <w:p w14:paraId="272777F0" w14:textId="77777777" w:rsidR="00F97D24" w:rsidRDefault="00F97D24">
      <w:pPr>
        <w:rPr>
          <w:rFonts w:cstheme="minorHAnsi"/>
        </w:rPr>
      </w:pPr>
    </w:p>
    <w:p w14:paraId="30310044" w14:textId="15499376" w:rsidR="00F97D24" w:rsidRDefault="003E016A">
      <w:pPr>
        <w:rPr>
          <w:rFonts w:cstheme="minorHAnsi"/>
        </w:rPr>
      </w:pPr>
      <w:r>
        <w:rPr>
          <w:rFonts w:cstheme="minorHAnsi"/>
        </w:rPr>
        <w:t>1920</w:t>
      </w:r>
    </w:p>
    <w:tbl>
      <w:tblPr>
        <w:tblStyle w:val="TableGrid"/>
        <w:tblW w:w="0" w:type="auto"/>
        <w:tblLook w:val="04A0" w:firstRow="1" w:lastRow="0" w:firstColumn="1" w:lastColumn="0" w:noHBand="0" w:noVBand="1"/>
      </w:tblPr>
      <w:tblGrid>
        <w:gridCol w:w="2830"/>
        <w:gridCol w:w="1418"/>
        <w:gridCol w:w="2693"/>
      </w:tblGrid>
      <w:tr w:rsidR="003E016A" w:rsidRPr="00400505" w14:paraId="3E4253D0" w14:textId="77777777" w:rsidTr="00FD2F29">
        <w:tc>
          <w:tcPr>
            <w:tcW w:w="2830" w:type="dxa"/>
            <w:shd w:val="clear" w:color="auto" w:fill="DDD9C3" w:themeFill="background2" w:themeFillShade="E6"/>
          </w:tcPr>
          <w:p w14:paraId="50D34FC1" w14:textId="77777777" w:rsidR="003E016A" w:rsidRPr="00400505" w:rsidRDefault="003E016A" w:rsidP="00FD2F29">
            <w:r w:rsidRPr="00400505">
              <w:t>Title</w:t>
            </w:r>
          </w:p>
        </w:tc>
        <w:tc>
          <w:tcPr>
            <w:tcW w:w="1418" w:type="dxa"/>
            <w:shd w:val="clear" w:color="auto" w:fill="DDD9C3" w:themeFill="background2" w:themeFillShade="E6"/>
          </w:tcPr>
          <w:p w14:paraId="55A787D3" w14:textId="77777777" w:rsidR="003E016A" w:rsidRPr="00400505" w:rsidRDefault="003E016A" w:rsidP="00FD2F29">
            <w:r w:rsidRPr="00400505">
              <w:t>Date</w:t>
            </w:r>
          </w:p>
        </w:tc>
        <w:tc>
          <w:tcPr>
            <w:tcW w:w="2693" w:type="dxa"/>
            <w:shd w:val="clear" w:color="auto" w:fill="DDD9C3" w:themeFill="background2" w:themeFillShade="E6"/>
          </w:tcPr>
          <w:p w14:paraId="1712909B" w14:textId="77777777" w:rsidR="003E016A" w:rsidRPr="00400505" w:rsidRDefault="003E016A" w:rsidP="00FD2F29">
            <w:r w:rsidRPr="00400505">
              <w:t>Attendees</w:t>
            </w:r>
          </w:p>
        </w:tc>
      </w:tr>
      <w:tr w:rsidR="003E016A" w:rsidRPr="00400505" w14:paraId="2D9BF548" w14:textId="77777777" w:rsidTr="00FD2F29">
        <w:tc>
          <w:tcPr>
            <w:tcW w:w="2830" w:type="dxa"/>
          </w:tcPr>
          <w:p w14:paraId="119633AC" w14:textId="77777777" w:rsidR="003E016A" w:rsidRPr="00400505" w:rsidRDefault="003E016A" w:rsidP="00FD2F29">
            <w:r w:rsidRPr="00352A07">
              <w:t>UK NARIC Conference</w:t>
            </w:r>
          </w:p>
        </w:tc>
        <w:tc>
          <w:tcPr>
            <w:tcW w:w="1418" w:type="dxa"/>
          </w:tcPr>
          <w:p w14:paraId="4A49108B" w14:textId="6C71A1E8" w:rsidR="003E016A" w:rsidRPr="00400505" w:rsidRDefault="003E016A" w:rsidP="00FD2F29">
            <w:r>
              <w:t>04/05.11.19</w:t>
            </w:r>
          </w:p>
        </w:tc>
        <w:tc>
          <w:tcPr>
            <w:tcW w:w="2693" w:type="dxa"/>
          </w:tcPr>
          <w:p w14:paraId="700C9423" w14:textId="797C8C9A" w:rsidR="003E016A" w:rsidRPr="00400505" w:rsidRDefault="003E016A" w:rsidP="00FD2F29">
            <w:r>
              <w:t>Sharon Farrant</w:t>
            </w:r>
          </w:p>
        </w:tc>
      </w:tr>
      <w:tr w:rsidR="003E016A" w:rsidRPr="00400505" w14:paraId="49B27099" w14:textId="77777777" w:rsidTr="00FD2F29">
        <w:tc>
          <w:tcPr>
            <w:tcW w:w="2830" w:type="dxa"/>
          </w:tcPr>
          <w:p w14:paraId="531D9AA8" w14:textId="78C28EAC" w:rsidR="003E016A" w:rsidRPr="00400505" w:rsidRDefault="003E016A" w:rsidP="00FD2F29">
            <w:r>
              <w:t xml:space="preserve">UKCISA </w:t>
            </w:r>
            <w:r w:rsidRPr="003E016A">
              <w:t>Short-term study visa refusals</w:t>
            </w:r>
          </w:p>
        </w:tc>
        <w:tc>
          <w:tcPr>
            <w:tcW w:w="1418" w:type="dxa"/>
          </w:tcPr>
          <w:p w14:paraId="31C2EE28" w14:textId="1DD8CFB4" w:rsidR="003E016A" w:rsidRPr="00400505" w:rsidRDefault="003E016A" w:rsidP="00FD2F29">
            <w:r>
              <w:t>21.11.19</w:t>
            </w:r>
          </w:p>
        </w:tc>
        <w:tc>
          <w:tcPr>
            <w:tcW w:w="2693" w:type="dxa"/>
          </w:tcPr>
          <w:p w14:paraId="1E37472E" w14:textId="5E5F7E16" w:rsidR="003E016A" w:rsidRPr="00400505" w:rsidRDefault="003E016A" w:rsidP="00FD2F29">
            <w:r>
              <w:t>Daniel Place</w:t>
            </w:r>
          </w:p>
        </w:tc>
      </w:tr>
    </w:tbl>
    <w:p w14:paraId="62E3EE84" w14:textId="77777777" w:rsidR="00F97D24" w:rsidRDefault="00F97D24">
      <w:pPr>
        <w:rPr>
          <w:rFonts w:cstheme="minorHAnsi"/>
        </w:rPr>
      </w:pPr>
    </w:p>
    <w:p w14:paraId="5D423889" w14:textId="55F1A37E" w:rsidR="00F97D24" w:rsidRDefault="006E5575" w:rsidP="3A851123">
      <w:r w:rsidRPr="3A851123">
        <w:t>202</w:t>
      </w:r>
      <w:r w:rsidR="0A31381D" w:rsidRPr="3A851123">
        <w:t>0</w:t>
      </w:r>
    </w:p>
    <w:tbl>
      <w:tblPr>
        <w:tblStyle w:val="TableGrid"/>
        <w:tblW w:w="0" w:type="auto"/>
        <w:tblLook w:val="04A0" w:firstRow="1" w:lastRow="0" w:firstColumn="1" w:lastColumn="0" w:noHBand="0" w:noVBand="1"/>
      </w:tblPr>
      <w:tblGrid>
        <w:gridCol w:w="2830"/>
        <w:gridCol w:w="1418"/>
        <w:gridCol w:w="2693"/>
      </w:tblGrid>
      <w:tr w:rsidR="006E5575" w:rsidRPr="00400505" w14:paraId="7677129C" w14:textId="77777777" w:rsidTr="3A851123">
        <w:tc>
          <w:tcPr>
            <w:tcW w:w="2830" w:type="dxa"/>
            <w:shd w:val="clear" w:color="auto" w:fill="DDD9C3" w:themeFill="background2" w:themeFillShade="E6"/>
          </w:tcPr>
          <w:p w14:paraId="044BE114" w14:textId="77777777" w:rsidR="006E5575" w:rsidRPr="00400505" w:rsidRDefault="006E5575" w:rsidP="007B3A06">
            <w:r w:rsidRPr="00400505">
              <w:t>Title</w:t>
            </w:r>
          </w:p>
        </w:tc>
        <w:tc>
          <w:tcPr>
            <w:tcW w:w="1418" w:type="dxa"/>
            <w:shd w:val="clear" w:color="auto" w:fill="DDD9C3" w:themeFill="background2" w:themeFillShade="E6"/>
          </w:tcPr>
          <w:p w14:paraId="6E067176" w14:textId="77777777" w:rsidR="006E5575" w:rsidRPr="00400505" w:rsidRDefault="006E5575" w:rsidP="007B3A06">
            <w:r w:rsidRPr="00400505">
              <w:t>Date</w:t>
            </w:r>
          </w:p>
        </w:tc>
        <w:tc>
          <w:tcPr>
            <w:tcW w:w="2693" w:type="dxa"/>
            <w:shd w:val="clear" w:color="auto" w:fill="DDD9C3" w:themeFill="background2" w:themeFillShade="E6"/>
          </w:tcPr>
          <w:p w14:paraId="083BBAB9" w14:textId="77777777" w:rsidR="006E5575" w:rsidRPr="00400505" w:rsidRDefault="006E5575" w:rsidP="007B3A06">
            <w:r w:rsidRPr="00400505">
              <w:t>Attendees</w:t>
            </w:r>
          </w:p>
        </w:tc>
      </w:tr>
      <w:tr w:rsidR="006E5575" w:rsidRPr="00400505" w14:paraId="30726CB9" w14:textId="77777777" w:rsidTr="3A851123">
        <w:tc>
          <w:tcPr>
            <w:tcW w:w="2830" w:type="dxa"/>
          </w:tcPr>
          <w:p w14:paraId="5111EED8" w14:textId="6A018E7A" w:rsidR="006E5575" w:rsidRPr="00400505" w:rsidRDefault="00355782" w:rsidP="007B3A06">
            <w:r>
              <w:t xml:space="preserve">UK Points-Based Immigration and COVID Webinar with the Home </w:t>
            </w:r>
            <w:r w:rsidR="004B1061">
              <w:t>O</w:t>
            </w:r>
            <w:r>
              <w:t>ffice</w:t>
            </w:r>
          </w:p>
        </w:tc>
        <w:tc>
          <w:tcPr>
            <w:tcW w:w="1418" w:type="dxa"/>
          </w:tcPr>
          <w:p w14:paraId="3804BE32" w14:textId="16BD80F6" w:rsidR="006E5575" w:rsidRPr="00400505" w:rsidRDefault="00355782" w:rsidP="007B3A06">
            <w:r>
              <w:t>30/4/2020</w:t>
            </w:r>
          </w:p>
        </w:tc>
        <w:tc>
          <w:tcPr>
            <w:tcW w:w="2693" w:type="dxa"/>
          </w:tcPr>
          <w:p w14:paraId="290142F5" w14:textId="07423F32" w:rsidR="006E5575" w:rsidRPr="00400505" w:rsidRDefault="00355782" w:rsidP="007B3A06">
            <w:r>
              <w:t>Sharon Farrant and Daniel Place</w:t>
            </w:r>
          </w:p>
        </w:tc>
      </w:tr>
      <w:tr w:rsidR="3A851123" w14:paraId="19424A56" w14:textId="77777777" w:rsidTr="3A851123">
        <w:tc>
          <w:tcPr>
            <w:tcW w:w="2830" w:type="dxa"/>
          </w:tcPr>
          <w:p w14:paraId="22399E70" w14:textId="6446C41D" w:rsidR="32F1DD40" w:rsidRDefault="32F1DD40" w:rsidP="3A851123">
            <w:r>
              <w:t>Q &amp; A with the Home Office - UKCISA</w:t>
            </w:r>
          </w:p>
        </w:tc>
        <w:tc>
          <w:tcPr>
            <w:tcW w:w="1418" w:type="dxa"/>
          </w:tcPr>
          <w:p w14:paraId="731C07D1" w14:textId="347ADADD" w:rsidR="32F1DD40" w:rsidRDefault="32F1DD40" w:rsidP="3A851123">
            <w:r>
              <w:t>29/10/2020</w:t>
            </w:r>
          </w:p>
        </w:tc>
        <w:tc>
          <w:tcPr>
            <w:tcW w:w="2693" w:type="dxa"/>
          </w:tcPr>
          <w:p w14:paraId="27D57843" w14:textId="02CFA0FB" w:rsidR="32F1DD40" w:rsidRDefault="32F1DD40" w:rsidP="3A851123">
            <w:r>
              <w:t>Sharon Farrant and Daniel Place</w:t>
            </w:r>
          </w:p>
        </w:tc>
      </w:tr>
      <w:tr w:rsidR="00355782" w:rsidRPr="00400505" w14:paraId="5B425F6A" w14:textId="77777777" w:rsidTr="3A851123">
        <w:tc>
          <w:tcPr>
            <w:tcW w:w="2830" w:type="dxa"/>
          </w:tcPr>
          <w:p w14:paraId="4BEB9BF2" w14:textId="1172C631" w:rsidR="00355782" w:rsidRDefault="00355782" w:rsidP="007B3A06">
            <w:r>
              <w:t>Immigration Update with the Home Office</w:t>
            </w:r>
          </w:p>
        </w:tc>
        <w:tc>
          <w:tcPr>
            <w:tcW w:w="1418" w:type="dxa"/>
          </w:tcPr>
          <w:p w14:paraId="28CA7658" w14:textId="4E114E01" w:rsidR="00355782" w:rsidRDefault="00355782" w:rsidP="007B3A06">
            <w:r>
              <w:t>13/11/2020</w:t>
            </w:r>
          </w:p>
        </w:tc>
        <w:tc>
          <w:tcPr>
            <w:tcW w:w="2693" w:type="dxa"/>
          </w:tcPr>
          <w:p w14:paraId="7A2AE93A" w14:textId="562D761F" w:rsidR="00355782" w:rsidRDefault="00355782" w:rsidP="007B3A06">
            <w:r>
              <w:t>Sharon Farrant</w:t>
            </w:r>
          </w:p>
        </w:tc>
      </w:tr>
      <w:tr w:rsidR="00355782" w:rsidRPr="00400505" w14:paraId="1758F60E" w14:textId="77777777" w:rsidTr="3A851123">
        <w:tc>
          <w:tcPr>
            <w:tcW w:w="2830" w:type="dxa"/>
          </w:tcPr>
          <w:p w14:paraId="190EA056" w14:textId="47ED80E8" w:rsidR="00355782" w:rsidRDefault="00355782" w:rsidP="007B3A06">
            <w:r>
              <w:t>EEA Student Fees and Marketing Webinar</w:t>
            </w:r>
          </w:p>
        </w:tc>
        <w:tc>
          <w:tcPr>
            <w:tcW w:w="1418" w:type="dxa"/>
          </w:tcPr>
          <w:p w14:paraId="6129C6AD" w14:textId="2B4AB2CA" w:rsidR="00355782" w:rsidRDefault="00355782" w:rsidP="007B3A06">
            <w:r>
              <w:t>16/11/2020</w:t>
            </w:r>
          </w:p>
        </w:tc>
        <w:tc>
          <w:tcPr>
            <w:tcW w:w="2693" w:type="dxa"/>
          </w:tcPr>
          <w:p w14:paraId="1AB7C6F9" w14:textId="1C9CFD98" w:rsidR="00355782" w:rsidRDefault="00355782" w:rsidP="007B3A06">
            <w:r>
              <w:t>Daniel Place</w:t>
            </w:r>
          </w:p>
        </w:tc>
      </w:tr>
    </w:tbl>
    <w:p w14:paraId="0142E8E9" w14:textId="7353E465" w:rsidR="3A851123" w:rsidRDefault="3A851123"/>
    <w:p w14:paraId="7486A6F6" w14:textId="77777777" w:rsidR="004B6520" w:rsidRDefault="004B6520" w:rsidP="3A851123"/>
    <w:p w14:paraId="1F9FBC77" w14:textId="77777777" w:rsidR="004B6520" w:rsidRDefault="004B6520" w:rsidP="3A851123"/>
    <w:p w14:paraId="799601B5" w14:textId="6CC012D7" w:rsidR="75D869FD" w:rsidRDefault="75D869FD" w:rsidP="3A851123">
      <w:r w:rsidRPr="3A851123">
        <w:t>2021</w:t>
      </w:r>
    </w:p>
    <w:tbl>
      <w:tblPr>
        <w:tblStyle w:val="TableGrid"/>
        <w:tblW w:w="0" w:type="auto"/>
        <w:tblLook w:val="04A0" w:firstRow="1" w:lastRow="0" w:firstColumn="1" w:lastColumn="0" w:noHBand="0" w:noVBand="1"/>
      </w:tblPr>
      <w:tblGrid>
        <w:gridCol w:w="2830"/>
        <w:gridCol w:w="1418"/>
        <w:gridCol w:w="2693"/>
      </w:tblGrid>
      <w:tr w:rsidR="3A851123" w14:paraId="19E46C63" w14:textId="77777777" w:rsidTr="3A851123">
        <w:tc>
          <w:tcPr>
            <w:tcW w:w="2830" w:type="dxa"/>
            <w:shd w:val="clear" w:color="auto" w:fill="DDD9C3" w:themeFill="background2" w:themeFillShade="E6"/>
          </w:tcPr>
          <w:p w14:paraId="1A830304" w14:textId="77777777" w:rsidR="3A851123" w:rsidRDefault="3A851123">
            <w:bookmarkStart w:id="23" w:name="_Hlk128737772"/>
            <w:r>
              <w:t>Title</w:t>
            </w:r>
          </w:p>
        </w:tc>
        <w:tc>
          <w:tcPr>
            <w:tcW w:w="1418" w:type="dxa"/>
            <w:shd w:val="clear" w:color="auto" w:fill="DDD9C3" w:themeFill="background2" w:themeFillShade="E6"/>
          </w:tcPr>
          <w:p w14:paraId="17788A6E" w14:textId="77777777" w:rsidR="3A851123" w:rsidRDefault="3A851123">
            <w:r>
              <w:t>Date</w:t>
            </w:r>
          </w:p>
        </w:tc>
        <w:tc>
          <w:tcPr>
            <w:tcW w:w="2693" w:type="dxa"/>
            <w:shd w:val="clear" w:color="auto" w:fill="DDD9C3" w:themeFill="background2" w:themeFillShade="E6"/>
          </w:tcPr>
          <w:p w14:paraId="102ED06F" w14:textId="77777777" w:rsidR="3A851123" w:rsidRDefault="3A851123">
            <w:r>
              <w:t>Attendees</w:t>
            </w:r>
          </w:p>
        </w:tc>
      </w:tr>
      <w:bookmarkEnd w:id="23"/>
      <w:tr w:rsidR="3A851123" w14:paraId="712F6D12" w14:textId="77777777" w:rsidTr="3A851123">
        <w:tc>
          <w:tcPr>
            <w:tcW w:w="2830" w:type="dxa"/>
          </w:tcPr>
          <w:p w14:paraId="7BC0B896" w14:textId="569581F0" w:rsidR="4B17FC8C" w:rsidRDefault="4B17FC8C" w:rsidP="3A851123">
            <w:pPr>
              <w:spacing w:after="200" w:line="276" w:lineRule="auto"/>
            </w:pPr>
            <w:r>
              <w:t>UK NARIC – EEA Update</w:t>
            </w:r>
          </w:p>
        </w:tc>
        <w:tc>
          <w:tcPr>
            <w:tcW w:w="1418" w:type="dxa"/>
          </w:tcPr>
          <w:p w14:paraId="6BD7482B" w14:textId="5034CD87" w:rsidR="4B17FC8C" w:rsidRDefault="4B17FC8C">
            <w:r>
              <w:t>20/1/2021</w:t>
            </w:r>
          </w:p>
        </w:tc>
        <w:tc>
          <w:tcPr>
            <w:tcW w:w="2693" w:type="dxa"/>
          </w:tcPr>
          <w:p w14:paraId="75D6CAE2" w14:textId="797C8C9A" w:rsidR="3A851123" w:rsidRDefault="3A851123">
            <w:r>
              <w:t>Sharon Farrant</w:t>
            </w:r>
          </w:p>
        </w:tc>
      </w:tr>
      <w:tr w:rsidR="3A851123" w14:paraId="0F26C1C6" w14:textId="77777777" w:rsidTr="3A851123">
        <w:tc>
          <w:tcPr>
            <w:tcW w:w="2830" w:type="dxa"/>
          </w:tcPr>
          <w:p w14:paraId="60DB37E9" w14:textId="49C28D45" w:rsidR="33B7AB48" w:rsidRDefault="33B7AB48" w:rsidP="3A851123">
            <w:pPr>
              <w:spacing w:after="200" w:line="276" w:lineRule="auto"/>
            </w:pPr>
            <w:proofErr w:type="spellStart"/>
            <w:r>
              <w:t>AoC</w:t>
            </w:r>
            <w:proofErr w:type="spellEnd"/>
            <w:r>
              <w:t xml:space="preserve"> Brexit Implications for Colleges</w:t>
            </w:r>
          </w:p>
        </w:tc>
        <w:tc>
          <w:tcPr>
            <w:tcW w:w="1418" w:type="dxa"/>
          </w:tcPr>
          <w:p w14:paraId="1755020C" w14:textId="0F49E654" w:rsidR="33B7AB48" w:rsidRDefault="33B7AB48" w:rsidP="3A851123">
            <w:pPr>
              <w:spacing w:after="200" w:line="276" w:lineRule="auto"/>
            </w:pPr>
            <w:r>
              <w:t>9/2/2021</w:t>
            </w:r>
          </w:p>
        </w:tc>
        <w:tc>
          <w:tcPr>
            <w:tcW w:w="2693" w:type="dxa"/>
          </w:tcPr>
          <w:p w14:paraId="72EB6A1C" w14:textId="79B456F5" w:rsidR="33B7AB48" w:rsidRDefault="33B7AB48" w:rsidP="3A851123">
            <w:pPr>
              <w:spacing w:after="200" w:line="276" w:lineRule="auto"/>
            </w:pPr>
            <w:r>
              <w:t>Sharon Farrant</w:t>
            </w:r>
          </w:p>
        </w:tc>
      </w:tr>
      <w:tr w:rsidR="3A851123" w14:paraId="071F5CF0" w14:textId="77777777" w:rsidTr="3A851123">
        <w:tc>
          <w:tcPr>
            <w:tcW w:w="2830" w:type="dxa"/>
          </w:tcPr>
          <w:p w14:paraId="65D19137" w14:textId="7E12EFCA" w:rsidR="33B7AB48" w:rsidRDefault="33B7AB48" w:rsidP="3A851123">
            <w:pPr>
              <w:spacing w:line="276" w:lineRule="auto"/>
            </w:pPr>
            <w:proofErr w:type="spellStart"/>
            <w:r>
              <w:t>AoC</w:t>
            </w:r>
            <w:proofErr w:type="spellEnd"/>
            <w:r>
              <w:t xml:space="preserve"> Student Finance after Brexit</w:t>
            </w:r>
          </w:p>
        </w:tc>
        <w:tc>
          <w:tcPr>
            <w:tcW w:w="1418" w:type="dxa"/>
          </w:tcPr>
          <w:p w14:paraId="78241C10" w14:textId="49F10FB4" w:rsidR="33B7AB48" w:rsidRDefault="33B7AB48" w:rsidP="3A851123">
            <w:pPr>
              <w:spacing w:line="276" w:lineRule="auto"/>
            </w:pPr>
            <w:r>
              <w:t>10/2/2021</w:t>
            </w:r>
          </w:p>
        </w:tc>
        <w:tc>
          <w:tcPr>
            <w:tcW w:w="2693" w:type="dxa"/>
          </w:tcPr>
          <w:p w14:paraId="5CF0F4DF" w14:textId="181500D2" w:rsidR="33B7AB48" w:rsidRDefault="33B7AB48" w:rsidP="3A851123">
            <w:pPr>
              <w:spacing w:line="276" w:lineRule="auto"/>
            </w:pPr>
            <w:r>
              <w:t>Sharon Farrant</w:t>
            </w:r>
          </w:p>
        </w:tc>
      </w:tr>
      <w:tr w:rsidR="3A851123" w14:paraId="01A02E93" w14:textId="77777777" w:rsidTr="3A851123">
        <w:tc>
          <w:tcPr>
            <w:tcW w:w="2830" w:type="dxa"/>
          </w:tcPr>
          <w:p w14:paraId="343A5C1F" w14:textId="532F3FC9" w:rsidR="3F1304C8" w:rsidRDefault="3F1304C8" w:rsidP="3A851123">
            <w:pPr>
              <w:spacing w:line="276" w:lineRule="auto"/>
            </w:pPr>
            <w:r>
              <w:t>UK NARIC Webinar – The New Student Visa Route</w:t>
            </w:r>
          </w:p>
        </w:tc>
        <w:tc>
          <w:tcPr>
            <w:tcW w:w="1418" w:type="dxa"/>
          </w:tcPr>
          <w:p w14:paraId="23734EF3" w14:textId="0CBA8030" w:rsidR="3F1304C8" w:rsidRDefault="3F1304C8" w:rsidP="3A851123">
            <w:pPr>
              <w:spacing w:line="276" w:lineRule="auto"/>
            </w:pPr>
            <w:r>
              <w:t>24/2/2021</w:t>
            </w:r>
          </w:p>
        </w:tc>
        <w:tc>
          <w:tcPr>
            <w:tcW w:w="2693" w:type="dxa"/>
          </w:tcPr>
          <w:p w14:paraId="1E0FE811" w14:textId="63C876F7" w:rsidR="3F1304C8" w:rsidRDefault="3F1304C8" w:rsidP="3A851123">
            <w:pPr>
              <w:spacing w:line="276" w:lineRule="auto"/>
            </w:pPr>
            <w:r>
              <w:t>Helen Richardson-Hulme, Sharron Farrant and Daniel Place.</w:t>
            </w:r>
          </w:p>
        </w:tc>
      </w:tr>
      <w:tr w:rsidR="007827FF" w14:paraId="763F1045" w14:textId="77777777" w:rsidTr="3A851123">
        <w:tc>
          <w:tcPr>
            <w:tcW w:w="2830" w:type="dxa"/>
          </w:tcPr>
          <w:p w14:paraId="3A3B6F55" w14:textId="1C50A319" w:rsidR="007827FF" w:rsidRDefault="007827FF" w:rsidP="3A851123">
            <w:r>
              <w:t xml:space="preserve">UK NARIC webinar </w:t>
            </w:r>
            <w:r w:rsidR="00A74F51">
              <w:t>–</w:t>
            </w:r>
            <w:r>
              <w:t xml:space="preserve"> </w:t>
            </w:r>
            <w:r w:rsidR="00A74F51">
              <w:t>Basic compliance assessment</w:t>
            </w:r>
          </w:p>
        </w:tc>
        <w:tc>
          <w:tcPr>
            <w:tcW w:w="1418" w:type="dxa"/>
          </w:tcPr>
          <w:p w14:paraId="152ADD6F" w14:textId="3ACD37CA" w:rsidR="007827FF" w:rsidRDefault="008B0ACA" w:rsidP="3A851123">
            <w:r>
              <w:t>17/03/2021</w:t>
            </w:r>
          </w:p>
        </w:tc>
        <w:tc>
          <w:tcPr>
            <w:tcW w:w="2693" w:type="dxa"/>
          </w:tcPr>
          <w:p w14:paraId="287D9EBA" w14:textId="6ECB43AA" w:rsidR="007827FF" w:rsidRDefault="008B0ACA" w:rsidP="3A851123">
            <w:r>
              <w:t>Helen Richardson-Hulme</w:t>
            </w:r>
          </w:p>
        </w:tc>
      </w:tr>
      <w:tr w:rsidR="3A851123" w14:paraId="3CA7EFAB" w14:textId="77777777" w:rsidTr="3A851123">
        <w:tc>
          <w:tcPr>
            <w:tcW w:w="2830" w:type="dxa"/>
          </w:tcPr>
          <w:p w14:paraId="6FE435C4" w14:textId="3BFCFAA0" w:rsidR="3F1304C8" w:rsidRDefault="3F1304C8" w:rsidP="3A851123">
            <w:pPr>
              <w:spacing w:line="276" w:lineRule="auto"/>
            </w:pPr>
            <w:r>
              <w:t>UKCISA – Intro to Student Route Training</w:t>
            </w:r>
          </w:p>
        </w:tc>
        <w:tc>
          <w:tcPr>
            <w:tcW w:w="1418" w:type="dxa"/>
          </w:tcPr>
          <w:p w14:paraId="4894A8CF" w14:textId="2400B7F7" w:rsidR="3F1304C8" w:rsidRDefault="3F1304C8" w:rsidP="3A851123">
            <w:pPr>
              <w:spacing w:line="276" w:lineRule="auto"/>
            </w:pPr>
            <w:r>
              <w:t>19/3/2021</w:t>
            </w:r>
          </w:p>
        </w:tc>
        <w:tc>
          <w:tcPr>
            <w:tcW w:w="2693" w:type="dxa"/>
          </w:tcPr>
          <w:p w14:paraId="6C071D85" w14:textId="1DF01AB9" w:rsidR="3F1304C8" w:rsidRDefault="3F1304C8" w:rsidP="3A851123">
            <w:pPr>
              <w:spacing w:line="276" w:lineRule="auto"/>
            </w:pPr>
            <w:r>
              <w:t>Alex</w:t>
            </w:r>
            <w:r w:rsidR="7FB18046">
              <w:t>a</w:t>
            </w:r>
            <w:r>
              <w:t>ndra Miller</w:t>
            </w:r>
          </w:p>
        </w:tc>
      </w:tr>
      <w:tr w:rsidR="3A851123" w14:paraId="58F720A0" w14:textId="77777777" w:rsidTr="3A851123">
        <w:tc>
          <w:tcPr>
            <w:tcW w:w="2830" w:type="dxa"/>
          </w:tcPr>
          <w:p w14:paraId="4AE1EBEE" w14:textId="01462947" w:rsidR="0ABB9FBD" w:rsidRDefault="0ABB9FBD" w:rsidP="3A851123">
            <w:pPr>
              <w:spacing w:line="276" w:lineRule="auto"/>
            </w:pPr>
            <w:r>
              <w:t>UKCISA – Student Route Financial Requirements</w:t>
            </w:r>
          </w:p>
        </w:tc>
        <w:tc>
          <w:tcPr>
            <w:tcW w:w="1418" w:type="dxa"/>
          </w:tcPr>
          <w:p w14:paraId="750ED4E1" w14:textId="70B4A79D" w:rsidR="0ABB9FBD" w:rsidRDefault="0ABB9FBD" w:rsidP="3A851123">
            <w:pPr>
              <w:spacing w:line="276" w:lineRule="auto"/>
            </w:pPr>
            <w:r>
              <w:t>22/4/2021</w:t>
            </w:r>
          </w:p>
        </w:tc>
        <w:tc>
          <w:tcPr>
            <w:tcW w:w="2693" w:type="dxa"/>
          </w:tcPr>
          <w:p w14:paraId="4048C66A" w14:textId="4BDF9DD7" w:rsidR="0ABB9FBD" w:rsidRDefault="0ABB9FBD" w:rsidP="3A851123">
            <w:pPr>
              <w:spacing w:line="276" w:lineRule="auto"/>
            </w:pPr>
            <w:r>
              <w:t>Alexandra Miller</w:t>
            </w:r>
          </w:p>
        </w:tc>
      </w:tr>
      <w:tr w:rsidR="3A851123" w14:paraId="275537FB" w14:textId="77777777" w:rsidTr="3A851123">
        <w:tc>
          <w:tcPr>
            <w:tcW w:w="2830" w:type="dxa"/>
          </w:tcPr>
          <w:p w14:paraId="50671AB6" w14:textId="41AECC1B" w:rsidR="12A81E26" w:rsidRDefault="12A81E26" w:rsidP="3A851123">
            <w:pPr>
              <w:spacing w:line="276" w:lineRule="auto"/>
            </w:pPr>
            <w:r>
              <w:t xml:space="preserve">UKCISA Webinar on Student Graduate Route </w:t>
            </w:r>
          </w:p>
        </w:tc>
        <w:tc>
          <w:tcPr>
            <w:tcW w:w="1418" w:type="dxa"/>
          </w:tcPr>
          <w:p w14:paraId="5500F426" w14:textId="6B93CAD1" w:rsidR="12A81E26" w:rsidRDefault="12A81E26" w:rsidP="3A851123">
            <w:pPr>
              <w:spacing w:line="276" w:lineRule="auto"/>
            </w:pPr>
            <w:r>
              <w:t>30/4/2021</w:t>
            </w:r>
          </w:p>
        </w:tc>
        <w:tc>
          <w:tcPr>
            <w:tcW w:w="2693" w:type="dxa"/>
          </w:tcPr>
          <w:p w14:paraId="4241F176" w14:textId="71F62F4D" w:rsidR="12A81E26" w:rsidRDefault="12A81E26" w:rsidP="3A851123">
            <w:pPr>
              <w:spacing w:line="276" w:lineRule="auto"/>
            </w:pPr>
            <w:r>
              <w:t>Sharon Farrant</w:t>
            </w:r>
          </w:p>
        </w:tc>
      </w:tr>
      <w:tr w:rsidR="002D672C" w14:paraId="642758CB" w14:textId="77777777" w:rsidTr="3A851123">
        <w:tc>
          <w:tcPr>
            <w:tcW w:w="2830" w:type="dxa"/>
          </w:tcPr>
          <w:p w14:paraId="2FCB602C" w14:textId="3178FAC4" w:rsidR="002D672C" w:rsidRDefault="002D672C" w:rsidP="3A851123">
            <w:r>
              <w:t>UK</w:t>
            </w:r>
            <w:r w:rsidR="002D1657">
              <w:t>CISA training: Student route</w:t>
            </w:r>
            <w:r w:rsidR="00D3417F">
              <w:t xml:space="preserve"> essentials</w:t>
            </w:r>
          </w:p>
        </w:tc>
        <w:tc>
          <w:tcPr>
            <w:tcW w:w="1418" w:type="dxa"/>
          </w:tcPr>
          <w:p w14:paraId="2835549A" w14:textId="0A0863FA" w:rsidR="002D672C" w:rsidRDefault="00B2002C" w:rsidP="3A851123">
            <w:r>
              <w:t>05/05/2021</w:t>
            </w:r>
          </w:p>
        </w:tc>
        <w:tc>
          <w:tcPr>
            <w:tcW w:w="2693" w:type="dxa"/>
          </w:tcPr>
          <w:p w14:paraId="20FB4F8B" w14:textId="51478987" w:rsidR="002D672C" w:rsidRDefault="00B2002C" w:rsidP="3A851123">
            <w:r>
              <w:t>Helen Richardson-Hulme</w:t>
            </w:r>
          </w:p>
        </w:tc>
      </w:tr>
      <w:tr w:rsidR="004B6520" w14:paraId="29CF8F0A" w14:textId="77777777" w:rsidTr="3A851123">
        <w:tc>
          <w:tcPr>
            <w:tcW w:w="2830" w:type="dxa"/>
          </w:tcPr>
          <w:p w14:paraId="109A6B9E" w14:textId="1EE8606C" w:rsidR="004B6520" w:rsidRDefault="00A10C15" w:rsidP="3A851123">
            <w:r>
              <w:t>UKCISA Webinar: Assigning a CAS under the new Student immigration</w:t>
            </w:r>
            <w:r w:rsidR="001551CD">
              <w:t xml:space="preserve"> route</w:t>
            </w:r>
          </w:p>
        </w:tc>
        <w:tc>
          <w:tcPr>
            <w:tcW w:w="1418" w:type="dxa"/>
          </w:tcPr>
          <w:p w14:paraId="0F1F50D0" w14:textId="07A3E6D5" w:rsidR="004B6520" w:rsidRDefault="009242B5" w:rsidP="3A851123">
            <w:r>
              <w:t>13</w:t>
            </w:r>
            <w:r w:rsidR="00C5553A">
              <w:t>/10/2021</w:t>
            </w:r>
          </w:p>
        </w:tc>
        <w:tc>
          <w:tcPr>
            <w:tcW w:w="2693" w:type="dxa"/>
          </w:tcPr>
          <w:p w14:paraId="3F6BE8D2" w14:textId="1D0D2382" w:rsidR="004B6520" w:rsidRDefault="00C5553A" w:rsidP="3A851123">
            <w:r>
              <w:t>Helen Richardson-Hulme</w:t>
            </w:r>
          </w:p>
        </w:tc>
      </w:tr>
      <w:tr w:rsidR="004B6520" w14:paraId="4CF8087E" w14:textId="77777777" w:rsidTr="3A851123">
        <w:tc>
          <w:tcPr>
            <w:tcW w:w="2830" w:type="dxa"/>
          </w:tcPr>
          <w:p w14:paraId="6177E807" w14:textId="76389FBF" w:rsidR="004B6520" w:rsidRDefault="0073748D" w:rsidP="3A851123">
            <w:r>
              <w:t xml:space="preserve">UKCISA Webinar: </w:t>
            </w:r>
            <w:r w:rsidR="00664BE1">
              <w:t>Introduction to the Student route</w:t>
            </w:r>
          </w:p>
        </w:tc>
        <w:tc>
          <w:tcPr>
            <w:tcW w:w="1418" w:type="dxa"/>
          </w:tcPr>
          <w:p w14:paraId="500D3367" w14:textId="57B2FA73" w:rsidR="004B6520" w:rsidRDefault="0026422A" w:rsidP="3A851123">
            <w:r>
              <w:t>20/10/2021</w:t>
            </w:r>
          </w:p>
        </w:tc>
        <w:tc>
          <w:tcPr>
            <w:tcW w:w="2693" w:type="dxa"/>
          </w:tcPr>
          <w:p w14:paraId="2579CE9C" w14:textId="675AA7DD" w:rsidR="004B6520" w:rsidRDefault="0026422A" w:rsidP="3A851123">
            <w:r>
              <w:t>Helen Richardson-Hulme</w:t>
            </w:r>
          </w:p>
        </w:tc>
      </w:tr>
    </w:tbl>
    <w:p w14:paraId="66A79BBF" w14:textId="47E46833" w:rsidR="3A851123" w:rsidRDefault="3A851123" w:rsidP="3A851123"/>
    <w:p w14:paraId="207E3BBB" w14:textId="13441D0C" w:rsidR="00E434C2" w:rsidRDefault="00E434C2" w:rsidP="3A851123">
      <w:r>
        <w:t>2022</w:t>
      </w:r>
    </w:p>
    <w:tbl>
      <w:tblPr>
        <w:tblStyle w:val="TableGrid"/>
        <w:tblW w:w="6941" w:type="dxa"/>
        <w:tblLook w:val="04A0" w:firstRow="1" w:lastRow="0" w:firstColumn="1" w:lastColumn="0" w:noHBand="0" w:noVBand="1"/>
      </w:tblPr>
      <w:tblGrid>
        <w:gridCol w:w="2830"/>
        <w:gridCol w:w="1418"/>
        <w:gridCol w:w="2693"/>
      </w:tblGrid>
      <w:tr w:rsidR="00E434C2" w14:paraId="29E97451" w14:textId="613DB7D8" w:rsidTr="00E434C2">
        <w:tc>
          <w:tcPr>
            <w:tcW w:w="2830" w:type="dxa"/>
            <w:shd w:val="clear" w:color="auto" w:fill="DDD9C3" w:themeFill="background2" w:themeFillShade="E6"/>
          </w:tcPr>
          <w:p w14:paraId="6FA37F4B" w14:textId="24DB5E90" w:rsidR="00E434C2" w:rsidRDefault="00E434C2" w:rsidP="00E434C2">
            <w:r>
              <w:t>Title</w:t>
            </w:r>
          </w:p>
        </w:tc>
        <w:tc>
          <w:tcPr>
            <w:tcW w:w="1418" w:type="dxa"/>
            <w:shd w:val="clear" w:color="auto" w:fill="DDD9C3" w:themeFill="background2" w:themeFillShade="E6"/>
          </w:tcPr>
          <w:p w14:paraId="6E5765CE" w14:textId="0EC76EB1" w:rsidR="00E434C2" w:rsidRDefault="00E434C2" w:rsidP="00E434C2">
            <w:r>
              <w:t>Date</w:t>
            </w:r>
          </w:p>
        </w:tc>
        <w:tc>
          <w:tcPr>
            <w:tcW w:w="2693" w:type="dxa"/>
            <w:shd w:val="clear" w:color="auto" w:fill="DDD9C3" w:themeFill="background2" w:themeFillShade="E6"/>
          </w:tcPr>
          <w:p w14:paraId="5A692370" w14:textId="77777777" w:rsidR="00E434C2" w:rsidRDefault="00E434C2" w:rsidP="00E434C2"/>
        </w:tc>
      </w:tr>
      <w:tr w:rsidR="00E434C2" w14:paraId="7A7D5AA9" w14:textId="2699F156" w:rsidTr="00E434C2">
        <w:tc>
          <w:tcPr>
            <w:tcW w:w="2830" w:type="dxa"/>
          </w:tcPr>
          <w:p w14:paraId="7C20113A" w14:textId="06DBB0E1" w:rsidR="00E434C2" w:rsidRDefault="00BD4ED7" w:rsidP="00644CA5">
            <w:r>
              <w:t>City of Sanctuary – Supporting new Afghan arrivals at FE Colleges Webinar</w:t>
            </w:r>
          </w:p>
        </w:tc>
        <w:tc>
          <w:tcPr>
            <w:tcW w:w="1418" w:type="dxa"/>
          </w:tcPr>
          <w:p w14:paraId="7541DB0C" w14:textId="53B299F8" w:rsidR="00E434C2" w:rsidRDefault="00BD4ED7" w:rsidP="00E434C2">
            <w:r>
              <w:t>27.01.2022</w:t>
            </w:r>
          </w:p>
        </w:tc>
        <w:tc>
          <w:tcPr>
            <w:tcW w:w="2693" w:type="dxa"/>
          </w:tcPr>
          <w:p w14:paraId="57467F00" w14:textId="77777777" w:rsidR="00E434C2" w:rsidRDefault="00BD4ED7" w:rsidP="00E434C2">
            <w:r>
              <w:t>Alison Honeybone</w:t>
            </w:r>
          </w:p>
          <w:p w14:paraId="73F62C81" w14:textId="77777777" w:rsidR="00BD4ED7" w:rsidRDefault="00BD4ED7" w:rsidP="00E434C2">
            <w:r>
              <w:t>Alexandra Miller</w:t>
            </w:r>
          </w:p>
          <w:p w14:paraId="2A96CE86" w14:textId="77777777" w:rsidR="00BD4ED7" w:rsidRDefault="00BD4ED7" w:rsidP="00E434C2">
            <w:r>
              <w:t>Sharon Farrant</w:t>
            </w:r>
          </w:p>
          <w:p w14:paraId="7ACC4522" w14:textId="4E1D5FB3" w:rsidR="00BD4ED7" w:rsidRDefault="00BD4ED7" w:rsidP="00E434C2"/>
        </w:tc>
      </w:tr>
      <w:tr w:rsidR="00E434C2" w14:paraId="288E0CBE" w14:textId="07AD68A2" w:rsidTr="00E434C2">
        <w:tc>
          <w:tcPr>
            <w:tcW w:w="2830" w:type="dxa"/>
          </w:tcPr>
          <w:p w14:paraId="360BF69D" w14:textId="5F955CD5" w:rsidR="00E434C2" w:rsidRDefault="00016167" w:rsidP="00E434C2">
            <w:r>
              <w:t>China Secondary Qualifications</w:t>
            </w:r>
          </w:p>
        </w:tc>
        <w:tc>
          <w:tcPr>
            <w:tcW w:w="1418" w:type="dxa"/>
          </w:tcPr>
          <w:p w14:paraId="0400AA33" w14:textId="411309E5" w:rsidR="00E434C2" w:rsidRDefault="00784E7D" w:rsidP="00E434C2">
            <w:r>
              <w:t>09.03.2022</w:t>
            </w:r>
          </w:p>
        </w:tc>
        <w:tc>
          <w:tcPr>
            <w:tcW w:w="2693" w:type="dxa"/>
          </w:tcPr>
          <w:p w14:paraId="2293B67E" w14:textId="195F3D49" w:rsidR="00E434C2" w:rsidRDefault="00784E7D" w:rsidP="00E434C2">
            <w:r>
              <w:t>Alison Honeybone</w:t>
            </w:r>
          </w:p>
        </w:tc>
      </w:tr>
      <w:tr w:rsidR="00784E7D" w14:paraId="604AF489" w14:textId="77777777" w:rsidTr="00E434C2">
        <w:tc>
          <w:tcPr>
            <w:tcW w:w="2830" w:type="dxa"/>
          </w:tcPr>
          <w:p w14:paraId="55F2BFAD" w14:textId="286BA33F" w:rsidR="00784E7D" w:rsidRDefault="00784E7D" w:rsidP="00E434C2">
            <w:r>
              <w:t xml:space="preserve">ECCTIS </w:t>
            </w:r>
            <w:r w:rsidR="005B3336">
              <w:t>–</w:t>
            </w:r>
            <w:r>
              <w:t xml:space="preserve"> Evaluating</w:t>
            </w:r>
            <w:r w:rsidR="005B3336">
              <w:t xml:space="preserve"> International Student</w:t>
            </w:r>
            <w:r w:rsidR="00BC3CA9">
              <w:t xml:space="preserve">s </w:t>
            </w:r>
            <w:r w:rsidR="002C2987">
              <w:t>– an Introduction for Admission Staff</w:t>
            </w:r>
            <w:r w:rsidR="00FA3AEA">
              <w:t xml:space="preserve"> Webinar</w:t>
            </w:r>
          </w:p>
        </w:tc>
        <w:tc>
          <w:tcPr>
            <w:tcW w:w="1418" w:type="dxa"/>
          </w:tcPr>
          <w:p w14:paraId="5CB03453" w14:textId="7705B7AD" w:rsidR="00784E7D" w:rsidRDefault="00FA3AEA" w:rsidP="00E434C2">
            <w:r>
              <w:t>28.03.2022</w:t>
            </w:r>
          </w:p>
        </w:tc>
        <w:tc>
          <w:tcPr>
            <w:tcW w:w="2693" w:type="dxa"/>
          </w:tcPr>
          <w:p w14:paraId="6ED4443E" w14:textId="01A25BA7" w:rsidR="00784E7D" w:rsidRDefault="00FA3AEA" w:rsidP="00E434C2">
            <w:r>
              <w:t>Alison Honeybone</w:t>
            </w:r>
          </w:p>
        </w:tc>
      </w:tr>
      <w:tr w:rsidR="002C2987" w14:paraId="326590C9" w14:textId="77777777" w:rsidTr="00E434C2">
        <w:tc>
          <w:tcPr>
            <w:tcW w:w="2830" w:type="dxa"/>
          </w:tcPr>
          <w:p w14:paraId="1B27A2A6" w14:textId="5F07B9C0" w:rsidR="002C2987" w:rsidRDefault="002C2987" w:rsidP="00E434C2">
            <w:proofErr w:type="gramStart"/>
            <w:r>
              <w:t>ECCTIS  -</w:t>
            </w:r>
            <w:proofErr w:type="gramEnd"/>
            <w:r>
              <w:t xml:space="preserve"> </w:t>
            </w:r>
            <w:r w:rsidR="00705B24">
              <w:t>Navigating UK Compliance Requirements -an Introduction</w:t>
            </w:r>
            <w:r w:rsidR="00FA3AEA">
              <w:t xml:space="preserve"> for Admissions Staff Webinar</w:t>
            </w:r>
          </w:p>
        </w:tc>
        <w:tc>
          <w:tcPr>
            <w:tcW w:w="1418" w:type="dxa"/>
          </w:tcPr>
          <w:p w14:paraId="5A9771FA" w14:textId="11386BDC" w:rsidR="002C2987" w:rsidRDefault="00FA3AEA" w:rsidP="00E434C2">
            <w:r>
              <w:t>28.03.2022</w:t>
            </w:r>
          </w:p>
        </w:tc>
        <w:tc>
          <w:tcPr>
            <w:tcW w:w="2693" w:type="dxa"/>
          </w:tcPr>
          <w:p w14:paraId="7EFC5C15" w14:textId="1D8E253A" w:rsidR="002C2987" w:rsidRDefault="00FA3AEA" w:rsidP="00E434C2">
            <w:r>
              <w:t>Alison Honeybone</w:t>
            </w:r>
          </w:p>
        </w:tc>
      </w:tr>
      <w:tr w:rsidR="00FA3AEA" w14:paraId="0459FCEC" w14:textId="77777777" w:rsidTr="00E434C2">
        <w:tc>
          <w:tcPr>
            <w:tcW w:w="2830" w:type="dxa"/>
          </w:tcPr>
          <w:p w14:paraId="7824DFA0" w14:textId="51E7EF9A" w:rsidR="00FA3AEA" w:rsidRDefault="00F91943" w:rsidP="00E434C2">
            <w:r>
              <w:t>ECCTIS Basic Compliance Assessment and English</w:t>
            </w:r>
            <w:r w:rsidR="00573EDD">
              <w:t xml:space="preserve"> Language</w:t>
            </w:r>
            <w:r w:rsidR="00637CD4">
              <w:t xml:space="preserve"> – an Introduction for </w:t>
            </w:r>
            <w:r w:rsidR="00183500">
              <w:t>Admissions Staff Webinar</w:t>
            </w:r>
          </w:p>
        </w:tc>
        <w:tc>
          <w:tcPr>
            <w:tcW w:w="1418" w:type="dxa"/>
          </w:tcPr>
          <w:p w14:paraId="39A401F9" w14:textId="7E15DC85" w:rsidR="00FA3AEA" w:rsidRDefault="00183500" w:rsidP="00E434C2">
            <w:r>
              <w:t>30.03.2022</w:t>
            </w:r>
          </w:p>
        </w:tc>
        <w:tc>
          <w:tcPr>
            <w:tcW w:w="2693" w:type="dxa"/>
          </w:tcPr>
          <w:p w14:paraId="63EC893E" w14:textId="67B8BA74" w:rsidR="00FA3AEA" w:rsidRDefault="00183500" w:rsidP="00E434C2">
            <w:r>
              <w:t>Alison Honeybone</w:t>
            </w:r>
          </w:p>
        </w:tc>
      </w:tr>
      <w:tr w:rsidR="00183500" w14:paraId="32B2D516" w14:textId="77777777" w:rsidTr="00E434C2">
        <w:tc>
          <w:tcPr>
            <w:tcW w:w="2830" w:type="dxa"/>
          </w:tcPr>
          <w:p w14:paraId="395FCCA3" w14:textId="18180446" w:rsidR="00183500" w:rsidRDefault="00116611" w:rsidP="00E434C2">
            <w:r>
              <w:t>ECCTIS Education in Ukraine</w:t>
            </w:r>
            <w:r w:rsidR="00B23A27">
              <w:t xml:space="preserve"> Webinar</w:t>
            </w:r>
          </w:p>
        </w:tc>
        <w:tc>
          <w:tcPr>
            <w:tcW w:w="1418" w:type="dxa"/>
          </w:tcPr>
          <w:p w14:paraId="2B3A62E8" w14:textId="52717836" w:rsidR="00183500" w:rsidRDefault="00B23A27" w:rsidP="00E434C2">
            <w:r>
              <w:t>04.04.2022</w:t>
            </w:r>
          </w:p>
        </w:tc>
        <w:tc>
          <w:tcPr>
            <w:tcW w:w="2693" w:type="dxa"/>
          </w:tcPr>
          <w:p w14:paraId="79F12203" w14:textId="3CC276D1" w:rsidR="00183500" w:rsidRDefault="00B23A27" w:rsidP="00E434C2">
            <w:r>
              <w:t>Alison Honeybone</w:t>
            </w:r>
          </w:p>
        </w:tc>
      </w:tr>
    </w:tbl>
    <w:p w14:paraId="1B73D4FD" w14:textId="371B0550" w:rsidR="7ED66335" w:rsidRDefault="7ED66335" w:rsidP="7ED66335"/>
    <w:p w14:paraId="22A7B17F" w14:textId="488E0285" w:rsidR="00E434C2" w:rsidRDefault="00E434C2" w:rsidP="7ED66335">
      <w:r>
        <w:t>2023</w:t>
      </w:r>
    </w:p>
    <w:tbl>
      <w:tblPr>
        <w:tblStyle w:val="TableGrid"/>
        <w:tblW w:w="0" w:type="auto"/>
        <w:tblLook w:val="04A0" w:firstRow="1" w:lastRow="0" w:firstColumn="1" w:lastColumn="0" w:noHBand="0" w:noVBand="1"/>
      </w:tblPr>
      <w:tblGrid>
        <w:gridCol w:w="2830"/>
        <w:gridCol w:w="1418"/>
        <w:gridCol w:w="2919"/>
      </w:tblGrid>
      <w:tr w:rsidR="00E434C2" w14:paraId="50427C3D" w14:textId="77777777" w:rsidTr="00E434C2">
        <w:tc>
          <w:tcPr>
            <w:tcW w:w="2830" w:type="dxa"/>
            <w:shd w:val="clear" w:color="auto" w:fill="DDD9C3" w:themeFill="background2" w:themeFillShade="E6"/>
          </w:tcPr>
          <w:p w14:paraId="26C81F50" w14:textId="7A832F16" w:rsidR="00E434C2" w:rsidRDefault="00E434C2" w:rsidP="00E434C2">
            <w:pPr>
              <w:rPr>
                <w:rFonts w:cstheme="minorHAnsi"/>
              </w:rPr>
            </w:pPr>
            <w:r>
              <w:t>Title</w:t>
            </w:r>
          </w:p>
        </w:tc>
        <w:tc>
          <w:tcPr>
            <w:tcW w:w="1418" w:type="dxa"/>
            <w:shd w:val="clear" w:color="auto" w:fill="DDD9C3" w:themeFill="background2" w:themeFillShade="E6"/>
          </w:tcPr>
          <w:p w14:paraId="6666104F" w14:textId="15B26604" w:rsidR="00E434C2" w:rsidRDefault="00E434C2" w:rsidP="00E434C2">
            <w:pPr>
              <w:rPr>
                <w:rFonts w:cstheme="minorHAnsi"/>
              </w:rPr>
            </w:pPr>
            <w:r>
              <w:t>Date</w:t>
            </w:r>
          </w:p>
        </w:tc>
        <w:tc>
          <w:tcPr>
            <w:tcW w:w="2919" w:type="dxa"/>
            <w:shd w:val="clear" w:color="auto" w:fill="DDD9C3" w:themeFill="background2" w:themeFillShade="E6"/>
          </w:tcPr>
          <w:p w14:paraId="748C9524" w14:textId="78006737" w:rsidR="00E434C2" w:rsidRDefault="00E434C2" w:rsidP="00E434C2">
            <w:pPr>
              <w:rPr>
                <w:rFonts w:cstheme="minorHAnsi"/>
              </w:rPr>
            </w:pPr>
            <w:r>
              <w:t>Attendees</w:t>
            </w:r>
          </w:p>
        </w:tc>
      </w:tr>
      <w:tr w:rsidR="00E434C2" w14:paraId="22C67C3D" w14:textId="77777777" w:rsidTr="00E434C2">
        <w:tc>
          <w:tcPr>
            <w:tcW w:w="2830" w:type="dxa"/>
          </w:tcPr>
          <w:p w14:paraId="21A51B3C" w14:textId="160C3363" w:rsidR="00E434C2" w:rsidRDefault="00163A32" w:rsidP="00E434C2">
            <w:pPr>
              <w:rPr>
                <w:rFonts w:cstheme="minorHAnsi"/>
              </w:rPr>
            </w:pPr>
            <w:proofErr w:type="spellStart"/>
            <w:r>
              <w:rPr>
                <w:rFonts w:cstheme="minorHAnsi"/>
              </w:rPr>
              <w:t>AoC</w:t>
            </w:r>
            <w:proofErr w:type="spellEnd"/>
            <w:r>
              <w:rPr>
                <w:rFonts w:cstheme="minorHAnsi"/>
              </w:rPr>
              <w:t xml:space="preserve"> Immigration and Student Visa Webinar</w:t>
            </w:r>
          </w:p>
        </w:tc>
        <w:tc>
          <w:tcPr>
            <w:tcW w:w="1418" w:type="dxa"/>
          </w:tcPr>
          <w:p w14:paraId="561295ED" w14:textId="14F24123" w:rsidR="00E434C2" w:rsidRDefault="00B90541" w:rsidP="00E434C2">
            <w:pPr>
              <w:rPr>
                <w:rFonts w:cstheme="minorHAnsi"/>
              </w:rPr>
            </w:pPr>
            <w:r>
              <w:rPr>
                <w:rFonts w:cstheme="minorHAnsi"/>
              </w:rPr>
              <w:t>23/01/2023</w:t>
            </w:r>
          </w:p>
        </w:tc>
        <w:tc>
          <w:tcPr>
            <w:tcW w:w="2919" w:type="dxa"/>
          </w:tcPr>
          <w:p w14:paraId="220E89BA" w14:textId="1F518706" w:rsidR="00E434C2" w:rsidRDefault="00B90541" w:rsidP="00E434C2">
            <w:pPr>
              <w:rPr>
                <w:rFonts w:cstheme="minorHAnsi"/>
              </w:rPr>
            </w:pPr>
            <w:r>
              <w:rPr>
                <w:rFonts w:cstheme="minorHAnsi"/>
              </w:rPr>
              <w:t>Helen Richardson-Hulme Sharon Farrant</w:t>
            </w:r>
          </w:p>
        </w:tc>
      </w:tr>
      <w:tr w:rsidR="00E434C2" w14:paraId="7AA55BB7" w14:textId="77777777" w:rsidTr="00E434C2">
        <w:tc>
          <w:tcPr>
            <w:tcW w:w="2830" w:type="dxa"/>
          </w:tcPr>
          <w:p w14:paraId="3398F791" w14:textId="71224202" w:rsidR="00E434C2" w:rsidRDefault="00BB19D8" w:rsidP="00E434C2">
            <w:pPr>
              <w:rPr>
                <w:rFonts w:cstheme="minorHAnsi"/>
              </w:rPr>
            </w:pPr>
            <w:r>
              <w:rPr>
                <w:rFonts w:cstheme="minorHAnsi"/>
              </w:rPr>
              <w:t>UK</w:t>
            </w:r>
            <w:r w:rsidR="00292AD0">
              <w:rPr>
                <w:rFonts w:cstheme="minorHAnsi"/>
              </w:rPr>
              <w:t xml:space="preserve"> E</w:t>
            </w:r>
            <w:r w:rsidR="00635E7E">
              <w:rPr>
                <w:rFonts w:cstheme="minorHAnsi"/>
              </w:rPr>
              <w:t>NIC Annual Conference</w:t>
            </w:r>
          </w:p>
        </w:tc>
        <w:tc>
          <w:tcPr>
            <w:tcW w:w="1418" w:type="dxa"/>
          </w:tcPr>
          <w:p w14:paraId="0E5E537D" w14:textId="18A83A2E" w:rsidR="00E434C2" w:rsidRDefault="008061E2" w:rsidP="00E434C2">
            <w:pPr>
              <w:rPr>
                <w:rFonts w:cstheme="minorHAnsi"/>
              </w:rPr>
            </w:pPr>
            <w:r>
              <w:rPr>
                <w:rFonts w:cstheme="minorHAnsi"/>
              </w:rPr>
              <w:t>20.02.20</w:t>
            </w:r>
            <w:r w:rsidR="00AA0BF6">
              <w:rPr>
                <w:rFonts w:cstheme="minorHAnsi"/>
              </w:rPr>
              <w:t>23</w:t>
            </w:r>
          </w:p>
        </w:tc>
        <w:tc>
          <w:tcPr>
            <w:tcW w:w="2919" w:type="dxa"/>
          </w:tcPr>
          <w:p w14:paraId="29457A68" w14:textId="77777777" w:rsidR="00E434C2" w:rsidRDefault="00BB19D8" w:rsidP="00E434C2">
            <w:pPr>
              <w:rPr>
                <w:rFonts w:cstheme="minorHAnsi"/>
              </w:rPr>
            </w:pPr>
            <w:r>
              <w:rPr>
                <w:rFonts w:cstheme="minorHAnsi"/>
              </w:rPr>
              <w:t>Sharon Farrant</w:t>
            </w:r>
          </w:p>
          <w:p w14:paraId="53B5A5C5" w14:textId="46183AD8" w:rsidR="00BB19D8" w:rsidRDefault="00BB19D8" w:rsidP="00E434C2">
            <w:pPr>
              <w:rPr>
                <w:rFonts w:cstheme="minorHAnsi"/>
              </w:rPr>
            </w:pPr>
            <w:r>
              <w:rPr>
                <w:rFonts w:cstheme="minorHAnsi"/>
              </w:rPr>
              <w:t>Daniel Place</w:t>
            </w:r>
          </w:p>
        </w:tc>
      </w:tr>
      <w:tr w:rsidR="008E7FE4" w14:paraId="1E9C9CF9" w14:textId="77777777" w:rsidTr="00E434C2">
        <w:tc>
          <w:tcPr>
            <w:tcW w:w="2830" w:type="dxa"/>
          </w:tcPr>
          <w:p w14:paraId="4D2C5FC7" w14:textId="5DB9ADF8" w:rsidR="008E7FE4" w:rsidRDefault="008E7FE4" w:rsidP="00E434C2">
            <w:pPr>
              <w:rPr>
                <w:rFonts w:cstheme="minorHAnsi"/>
              </w:rPr>
            </w:pPr>
            <w:r>
              <w:rPr>
                <w:rFonts w:cstheme="minorHAnsi"/>
              </w:rPr>
              <w:t>Norfolk CC: The Journey of the Unaccompanied Minor</w:t>
            </w:r>
          </w:p>
        </w:tc>
        <w:tc>
          <w:tcPr>
            <w:tcW w:w="1418" w:type="dxa"/>
          </w:tcPr>
          <w:p w14:paraId="3A6323E5" w14:textId="075FFFDD" w:rsidR="008E7FE4" w:rsidRDefault="008E7FE4" w:rsidP="00E434C2">
            <w:pPr>
              <w:rPr>
                <w:rFonts w:cstheme="minorHAnsi"/>
              </w:rPr>
            </w:pPr>
            <w:r>
              <w:rPr>
                <w:rFonts w:cstheme="minorHAnsi"/>
              </w:rPr>
              <w:t>6.6.2023</w:t>
            </w:r>
          </w:p>
        </w:tc>
        <w:tc>
          <w:tcPr>
            <w:tcW w:w="2919" w:type="dxa"/>
          </w:tcPr>
          <w:p w14:paraId="0864D06D" w14:textId="34655489" w:rsidR="008E7FE4" w:rsidRDefault="008E7FE4" w:rsidP="00E434C2">
            <w:pPr>
              <w:rPr>
                <w:rFonts w:cstheme="minorHAnsi"/>
              </w:rPr>
            </w:pPr>
            <w:r>
              <w:rPr>
                <w:rFonts w:cstheme="minorHAnsi"/>
              </w:rPr>
              <w:t>Daniel Place</w:t>
            </w:r>
          </w:p>
        </w:tc>
      </w:tr>
      <w:tr w:rsidR="00736EC5" w14:paraId="081ED89F" w14:textId="77777777" w:rsidTr="00E434C2">
        <w:tc>
          <w:tcPr>
            <w:tcW w:w="2830" w:type="dxa"/>
          </w:tcPr>
          <w:p w14:paraId="08DFD0CA" w14:textId="0886FD8F" w:rsidR="00736EC5" w:rsidRDefault="00736EC5" w:rsidP="00736EC5">
            <w:pPr>
              <w:rPr>
                <w:rFonts w:cstheme="minorHAnsi"/>
              </w:rPr>
            </w:pPr>
            <w:r>
              <w:rPr>
                <w:rFonts w:cstheme="minorHAnsi"/>
              </w:rPr>
              <w:t>UK ENIC Annual Conference</w:t>
            </w:r>
          </w:p>
        </w:tc>
        <w:tc>
          <w:tcPr>
            <w:tcW w:w="1418" w:type="dxa"/>
          </w:tcPr>
          <w:p w14:paraId="654C6252" w14:textId="77777777" w:rsidR="00736EC5" w:rsidRDefault="00736EC5" w:rsidP="00736EC5">
            <w:pPr>
              <w:rPr>
                <w:rFonts w:cstheme="minorHAnsi"/>
              </w:rPr>
            </w:pPr>
            <w:r>
              <w:rPr>
                <w:rFonts w:cstheme="minorHAnsi"/>
              </w:rPr>
              <w:t>4.12.2023</w:t>
            </w:r>
          </w:p>
          <w:p w14:paraId="0D599740" w14:textId="19C2E350" w:rsidR="00736EC5" w:rsidRDefault="00736EC5" w:rsidP="00736EC5">
            <w:pPr>
              <w:rPr>
                <w:rFonts w:cstheme="minorHAnsi"/>
              </w:rPr>
            </w:pPr>
            <w:r>
              <w:rPr>
                <w:rFonts w:cstheme="minorHAnsi"/>
              </w:rPr>
              <w:t>5.12.2023</w:t>
            </w:r>
          </w:p>
        </w:tc>
        <w:tc>
          <w:tcPr>
            <w:tcW w:w="2919" w:type="dxa"/>
          </w:tcPr>
          <w:p w14:paraId="27177349" w14:textId="77777777" w:rsidR="00736EC5" w:rsidRDefault="00736EC5" w:rsidP="00736EC5">
            <w:pPr>
              <w:rPr>
                <w:rFonts w:cstheme="minorHAnsi"/>
              </w:rPr>
            </w:pPr>
            <w:r>
              <w:rPr>
                <w:rFonts w:cstheme="minorHAnsi"/>
              </w:rPr>
              <w:t>Bob Parsons</w:t>
            </w:r>
          </w:p>
          <w:p w14:paraId="410C18C3" w14:textId="49AE86DE" w:rsidR="00736EC5" w:rsidRDefault="00736EC5" w:rsidP="00736EC5">
            <w:pPr>
              <w:rPr>
                <w:rFonts w:cstheme="minorHAnsi"/>
              </w:rPr>
            </w:pPr>
            <w:r>
              <w:rPr>
                <w:rFonts w:cstheme="minorHAnsi"/>
              </w:rPr>
              <w:t>Daniel Place</w:t>
            </w:r>
          </w:p>
        </w:tc>
      </w:tr>
    </w:tbl>
    <w:p w14:paraId="507FBFE7" w14:textId="77777777" w:rsidR="00F97D24" w:rsidRDefault="00F97D24">
      <w:pPr>
        <w:rPr>
          <w:rFonts w:cstheme="minorHAnsi"/>
        </w:rPr>
      </w:pPr>
    </w:p>
    <w:p w14:paraId="38DC955B" w14:textId="1688E127" w:rsidR="002413B7" w:rsidRDefault="002413B7" w:rsidP="002413B7">
      <w:r>
        <w:t>2024</w:t>
      </w:r>
    </w:p>
    <w:tbl>
      <w:tblPr>
        <w:tblStyle w:val="TableGrid"/>
        <w:tblW w:w="0" w:type="auto"/>
        <w:tblLook w:val="04A0" w:firstRow="1" w:lastRow="0" w:firstColumn="1" w:lastColumn="0" w:noHBand="0" w:noVBand="1"/>
      </w:tblPr>
      <w:tblGrid>
        <w:gridCol w:w="2830"/>
        <w:gridCol w:w="1418"/>
        <w:gridCol w:w="2919"/>
      </w:tblGrid>
      <w:tr w:rsidR="002413B7" w14:paraId="4839675C" w14:textId="77777777" w:rsidTr="002515CE">
        <w:tc>
          <w:tcPr>
            <w:tcW w:w="2830" w:type="dxa"/>
            <w:shd w:val="clear" w:color="auto" w:fill="DDD9C3" w:themeFill="background2" w:themeFillShade="E6"/>
          </w:tcPr>
          <w:p w14:paraId="015AA7CB" w14:textId="77777777" w:rsidR="002413B7" w:rsidRDefault="002413B7" w:rsidP="002515CE">
            <w:pPr>
              <w:rPr>
                <w:rFonts w:cstheme="minorHAnsi"/>
              </w:rPr>
            </w:pPr>
            <w:r>
              <w:t>Title</w:t>
            </w:r>
          </w:p>
        </w:tc>
        <w:tc>
          <w:tcPr>
            <w:tcW w:w="1418" w:type="dxa"/>
            <w:shd w:val="clear" w:color="auto" w:fill="DDD9C3" w:themeFill="background2" w:themeFillShade="E6"/>
          </w:tcPr>
          <w:p w14:paraId="0DE3C129" w14:textId="77777777" w:rsidR="002413B7" w:rsidRDefault="002413B7" w:rsidP="002515CE">
            <w:pPr>
              <w:rPr>
                <w:rFonts w:cstheme="minorHAnsi"/>
              </w:rPr>
            </w:pPr>
            <w:r>
              <w:t>Date</w:t>
            </w:r>
          </w:p>
        </w:tc>
        <w:tc>
          <w:tcPr>
            <w:tcW w:w="2919" w:type="dxa"/>
            <w:shd w:val="clear" w:color="auto" w:fill="DDD9C3" w:themeFill="background2" w:themeFillShade="E6"/>
          </w:tcPr>
          <w:p w14:paraId="7575EE07" w14:textId="77777777" w:rsidR="002413B7" w:rsidRDefault="002413B7" w:rsidP="002515CE">
            <w:pPr>
              <w:rPr>
                <w:rFonts w:cstheme="minorHAnsi"/>
              </w:rPr>
            </w:pPr>
            <w:r>
              <w:t>Attendees</w:t>
            </w:r>
          </w:p>
        </w:tc>
      </w:tr>
      <w:tr w:rsidR="002413B7" w14:paraId="47245B4A" w14:textId="77777777" w:rsidTr="002515CE">
        <w:tc>
          <w:tcPr>
            <w:tcW w:w="2830" w:type="dxa"/>
          </w:tcPr>
          <w:p w14:paraId="0CBA94F8" w14:textId="77777777" w:rsidR="002413B7" w:rsidRDefault="002413B7" w:rsidP="002515CE">
            <w:pPr>
              <w:rPr>
                <w:rFonts w:cstheme="minorHAnsi"/>
              </w:rPr>
            </w:pPr>
            <w:r>
              <w:rPr>
                <w:rFonts w:cstheme="minorHAnsi"/>
              </w:rPr>
              <w:t>Norfolk CC: The Journey of the Unaccompanied Minor</w:t>
            </w:r>
          </w:p>
        </w:tc>
        <w:tc>
          <w:tcPr>
            <w:tcW w:w="1418" w:type="dxa"/>
          </w:tcPr>
          <w:p w14:paraId="6CF1A7F0" w14:textId="0C5DCD7F" w:rsidR="002413B7" w:rsidRDefault="00736EC5" w:rsidP="002515CE">
            <w:pPr>
              <w:rPr>
                <w:rFonts w:cstheme="minorHAnsi"/>
              </w:rPr>
            </w:pPr>
            <w:r>
              <w:rPr>
                <w:rFonts w:cstheme="minorHAnsi"/>
              </w:rPr>
              <w:t>11.01.2024</w:t>
            </w:r>
          </w:p>
        </w:tc>
        <w:tc>
          <w:tcPr>
            <w:tcW w:w="2919" w:type="dxa"/>
          </w:tcPr>
          <w:p w14:paraId="0DC484B9" w14:textId="53BA8E3F" w:rsidR="002413B7" w:rsidRDefault="002413B7" w:rsidP="002515CE">
            <w:pPr>
              <w:rPr>
                <w:rFonts w:cstheme="minorHAnsi"/>
              </w:rPr>
            </w:pPr>
            <w:r>
              <w:rPr>
                <w:rFonts w:cstheme="minorHAnsi"/>
              </w:rPr>
              <w:t>Bob Parsons</w:t>
            </w:r>
          </w:p>
        </w:tc>
      </w:tr>
      <w:tr w:rsidR="00F40B4C" w14:paraId="2C41A97A" w14:textId="77777777" w:rsidTr="002515CE">
        <w:tc>
          <w:tcPr>
            <w:tcW w:w="2830" w:type="dxa"/>
          </w:tcPr>
          <w:p w14:paraId="45ECD728" w14:textId="05DF8C8C" w:rsidR="00F40B4C" w:rsidRDefault="007A638E" w:rsidP="002515CE">
            <w:pPr>
              <w:rPr>
                <w:rFonts w:cstheme="minorHAnsi"/>
              </w:rPr>
            </w:pPr>
            <w:r>
              <w:rPr>
                <w:rFonts w:cstheme="minorHAnsi"/>
              </w:rPr>
              <w:t xml:space="preserve">Education </w:t>
            </w:r>
            <w:proofErr w:type="spellStart"/>
            <w:r>
              <w:rPr>
                <w:rFonts w:cstheme="minorHAnsi"/>
              </w:rPr>
              <w:t>eVisa</w:t>
            </w:r>
            <w:proofErr w:type="spellEnd"/>
            <w:r>
              <w:rPr>
                <w:rFonts w:cstheme="minorHAnsi"/>
              </w:rPr>
              <w:t xml:space="preserve"> event</w:t>
            </w:r>
          </w:p>
        </w:tc>
        <w:tc>
          <w:tcPr>
            <w:tcW w:w="1418" w:type="dxa"/>
          </w:tcPr>
          <w:p w14:paraId="2A07068E" w14:textId="65BC93FB" w:rsidR="00F40B4C" w:rsidRDefault="007A638E" w:rsidP="002515CE">
            <w:pPr>
              <w:rPr>
                <w:rFonts w:cstheme="minorHAnsi"/>
              </w:rPr>
            </w:pPr>
            <w:r>
              <w:rPr>
                <w:rFonts w:cstheme="minorHAnsi"/>
              </w:rPr>
              <w:t>24.10.24</w:t>
            </w:r>
          </w:p>
        </w:tc>
        <w:tc>
          <w:tcPr>
            <w:tcW w:w="2919" w:type="dxa"/>
          </w:tcPr>
          <w:p w14:paraId="6A933413" w14:textId="60DFE1ED" w:rsidR="00F40B4C" w:rsidRDefault="007A638E" w:rsidP="002515CE">
            <w:pPr>
              <w:rPr>
                <w:rFonts w:cstheme="minorHAnsi"/>
              </w:rPr>
            </w:pPr>
            <w:r>
              <w:rPr>
                <w:rFonts w:cstheme="minorHAnsi"/>
              </w:rPr>
              <w:t>Helen Richardson-Hulme</w:t>
            </w:r>
          </w:p>
        </w:tc>
      </w:tr>
      <w:tr w:rsidR="00446539" w14:paraId="0188C13C" w14:textId="77777777" w:rsidTr="002515CE">
        <w:tc>
          <w:tcPr>
            <w:tcW w:w="2830" w:type="dxa"/>
          </w:tcPr>
          <w:p w14:paraId="0A3A9274" w14:textId="618713EF" w:rsidR="00446539" w:rsidRDefault="0051349E" w:rsidP="002515CE">
            <w:pPr>
              <w:rPr>
                <w:rFonts w:cstheme="minorHAnsi"/>
              </w:rPr>
            </w:pPr>
            <w:r>
              <w:rPr>
                <w:rFonts w:cstheme="minorHAnsi"/>
              </w:rPr>
              <w:t>UKCISA Immigration Update</w:t>
            </w:r>
          </w:p>
        </w:tc>
        <w:tc>
          <w:tcPr>
            <w:tcW w:w="1418" w:type="dxa"/>
          </w:tcPr>
          <w:p w14:paraId="04112C6F" w14:textId="4D3D71A0" w:rsidR="00446539" w:rsidRDefault="0051349E" w:rsidP="002515CE">
            <w:pPr>
              <w:rPr>
                <w:rFonts w:cstheme="minorHAnsi"/>
              </w:rPr>
            </w:pPr>
            <w:r>
              <w:rPr>
                <w:rFonts w:cstheme="minorHAnsi"/>
              </w:rPr>
              <w:t>20.05.25</w:t>
            </w:r>
          </w:p>
        </w:tc>
        <w:tc>
          <w:tcPr>
            <w:tcW w:w="2919" w:type="dxa"/>
          </w:tcPr>
          <w:p w14:paraId="21E24BF5" w14:textId="66405E01" w:rsidR="00446539" w:rsidRDefault="0051349E" w:rsidP="002515CE">
            <w:pPr>
              <w:rPr>
                <w:rFonts w:cstheme="minorHAnsi"/>
              </w:rPr>
            </w:pPr>
            <w:r>
              <w:rPr>
                <w:rFonts w:cstheme="minorHAnsi"/>
              </w:rPr>
              <w:t>Helen Richardson-Hulme</w:t>
            </w:r>
          </w:p>
        </w:tc>
      </w:tr>
    </w:tbl>
    <w:p w14:paraId="480F4264" w14:textId="77777777" w:rsidR="00254EA6" w:rsidRDefault="00254EA6">
      <w:pPr>
        <w:rPr>
          <w:rFonts w:cstheme="minorHAnsi"/>
        </w:rPr>
      </w:pPr>
    </w:p>
    <w:p w14:paraId="2C2D0D58" w14:textId="77777777" w:rsidR="00254EA6" w:rsidRDefault="00254EA6">
      <w:pPr>
        <w:rPr>
          <w:rFonts w:cstheme="minorHAnsi"/>
        </w:rPr>
      </w:pPr>
    </w:p>
    <w:p w14:paraId="76344DC4" w14:textId="77777777" w:rsidR="00254EA6" w:rsidRDefault="00254EA6">
      <w:pPr>
        <w:rPr>
          <w:rFonts w:cstheme="minorHAnsi"/>
        </w:rPr>
      </w:pPr>
    </w:p>
    <w:p w14:paraId="1F204696" w14:textId="77777777" w:rsidR="00254EA6" w:rsidRDefault="00254EA6">
      <w:pPr>
        <w:rPr>
          <w:rFonts w:cstheme="minorHAnsi"/>
        </w:rPr>
      </w:pPr>
    </w:p>
    <w:p w14:paraId="3130024A" w14:textId="77777777" w:rsidR="00254EA6" w:rsidRDefault="00254EA6">
      <w:pPr>
        <w:rPr>
          <w:rFonts w:cstheme="minorHAnsi"/>
        </w:rPr>
      </w:pPr>
    </w:p>
    <w:p w14:paraId="0B0016EA" w14:textId="77777777" w:rsidR="00254EA6" w:rsidRDefault="00254EA6">
      <w:pPr>
        <w:rPr>
          <w:rFonts w:cstheme="minorHAnsi"/>
        </w:rPr>
      </w:pPr>
    </w:p>
    <w:p w14:paraId="0CA4332D" w14:textId="77777777" w:rsidR="00F97D24" w:rsidRDefault="00F97D24">
      <w:pPr>
        <w:rPr>
          <w:rFonts w:cstheme="minorHAnsi"/>
        </w:rPr>
      </w:pPr>
    </w:p>
    <w:p w14:paraId="437DB75F" w14:textId="77777777" w:rsidR="00F85A7F" w:rsidRDefault="00F85A7F">
      <w:pPr>
        <w:rPr>
          <w:rFonts w:cstheme="minorHAnsi"/>
        </w:rPr>
      </w:pPr>
    </w:p>
    <w:p w14:paraId="4EAC0AE3" w14:textId="77777777" w:rsidR="00F85A7F" w:rsidRDefault="00F85A7F">
      <w:pPr>
        <w:rPr>
          <w:rFonts w:cstheme="minorHAnsi"/>
        </w:rPr>
      </w:pPr>
    </w:p>
    <w:p w14:paraId="2DD6CA07" w14:textId="77777777" w:rsidR="00F85A7F" w:rsidRDefault="00F85A7F">
      <w:pPr>
        <w:rPr>
          <w:rFonts w:cstheme="minorHAnsi"/>
        </w:rPr>
      </w:pPr>
    </w:p>
    <w:p w14:paraId="440D408D" w14:textId="77777777" w:rsidR="00F85A7F" w:rsidRDefault="00F85A7F">
      <w:pPr>
        <w:rPr>
          <w:rFonts w:cstheme="minorHAnsi"/>
        </w:rPr>
      </w:pPr>
    </w:p>
    <w:p w14:paraId="7A2DD103" w14:textId="77777777" w:rsidR="00F85A7F" w:rsidRDefault="00F85A7F">
      <w:pPr>
        <w:rPr>
          <w:rFonts w:cstheme="minorHAnsi"/>
        </w:rPr>
      </w:pPr>
    </w:p>
    <w:p w14:paraId="1F38E4A6" w14:textId="77777777" w:rsidR="00F85A7F" w:rsidRDefault="00F85A7F">
      <w:pPr>
        <w:rPr>
          <w:rFonts w:cstheme="minorHAnsi"/>
        </w:rPr>
      </w:pPr>
    </w:p>
    <w:p w14:paraId="2EF22F2E" w14:textId="77777777" w:rsidR="00F85A7F" w:rsidRDefault="00F85A7F">
      <w:pPr>
        <w:rPr>
          <w:rFonts w:cstheme="minorHAnsi"/>
        </w:rPr>
      </w:pPr>
    </w:p>
    <w:p w14:paraId="1553EE53" w14:textId="77777777" w:rsidR="00F85A7F" w:rsidRDefault="00F85A7F">
      <w:pPr>
        <w:rPr>
          <w:rFonts w:cstheme="minorHAnsi"/>
        </w:rPr>
      </w:pPr>
    </w:p>
    <w:p w14:paraId="5DAB9E13" w14:textId="77777777" w:rsidR="00265A53" w:rsidRPr="00B15E29" w:rsidRDefault="00265A53" w:rsidP="00C169FE">
      <w:pPr>
        <w:autoSpaceDE w:val="0"/>
        <w:autoSpaceDN w:val="0"/>
        <w:adjustRightInd w:val="0"/>
        <w:spacing w:after="0" w:line="240" w:lineRule="auto"/>
        <w:rPr>
          <w:rFonts w:cstheme="minorHAnsi"/>
          <w:b/>
          <w:color w:val="000000"/>
          <w:sz w:val="28"/>
          <w:szCs w:val="28"/>
        </w:rPr>
      </w:pPr>
      <w:r w:rsidRPr="00B15E29">
        <w:rPr>
          <w:rFonts w:cstheme="minorHAnsi"/>
          <w:b/>
          <w:color w:val="000000"/>
          <w:sz w:val="28"/>
          <w:szCs w:val="28"/>
        </w:rPr>
        <w:t xml:space="preserve">Appendix 5 </w:t>
      </w:r>
    </w:p>
    <w:p w14:paraId="1BDC209D" w14:textId="0AC0CA1A" w:rsidR="005677D1" w:rsidRPr="00B15E29" w:rsidRDefault="00DF660B" w:rsidP="005677D1">
      <w:pPr>
        <w:autoSpaceDE w:val="0"/>
        <w:autoSpaceDN w:val="0"/>
        <w:adjustRightInd w:val="0"/>
        <w:spacing w:after="0" w:line="240" w:lineRule="auto"/>
        <w:rPr>
          <w:rFonts w:cstheme="minorHAnsi"/>
          <w:b/>
          <w:bCs/>
          <w:color w:val="000000"/>
          <w:sz w:val="24"/>
          <w:szCs w:val="24"/>
        </w:rPr>
      </w:pPr>
      <w:r w:rsidRPr="00B15E29">
        <w:rPr>
          <w:rFonts w:cstheme="minorHAnsi"/>
          <w:b/>
          <w:bCs/>
          <w:color w:val="000000"/>
          <w:sz w:val="24"/>
          <w:szCs w:val="24"/>
        </w:rPr>
        <w:t xml:space="preserve">Excerpt from </w:t>
      </w:r>
      <w:r w:rsidR="005677D1" w:rsidRPr="00B15E29">
        <w:rPr>
          <w:rFonts w:cstheme="minorHAnsi"/>
          <w:b/>
          <w:bCs/>
          <w:color w:val="000000"/>
          <w:sz w:val="24"/>
          <w:szCs w:val="24"/>
        </w:rPr>
        <w:t xml:space="preserve">Guidance for Sponsors </w:t>
      </w:r>
    </w:p>
    <w:p w14:paraId="66DBD51D" w14:textId="77777777" w:rsidR="005677D1" w:rsidRPr="00B15E29" w:rsidRDefault="005677D1" w:rsidP="005677D1">
      <w:pPr>
        <w:autoSpaceDE w:val="0"/>
        <w:autoSpaceDN w:val="0"/>
        <w:adjustRightInd w:val="0"/>
        <w:spacing w:after="0" w:line="240" w:lineRule="auto"/>
        <w:rPr>
          <w:rFonts w:cstheme="minorHAnsi"/>
          <w:b/>
          <w:bCs/>
          <w:color w:val="000000"/>
          <w:sz w:val="24"/>
          <w:szCs w:val="24"/>
        </w:rPr>
      </w:pPr>
      <w:r w:rsidRPr="00B15E29">
        <w:rPr>
          <w:rFonts w:cstheme="minorHAnsi"/>
          <w:b/>
          <w:bCs/>
          <w:color w:val="000000"/>
          <w:sz w:val="24"/>
          <w:szCs w:val="24"/>
        </w:rPr>
        <w:t xml:space="preserve">Document 2: Sponsorship Duties </w:t>
      </w:r>
    </w:p>
    <w:p w14:paraId="1A8BAE93" w14:textId="793CBEF9" w:rsidR="005677D1" w:rsidRPr="00B15E29" w:rsidRDefault="005677D1" w:rsidP="005677D1">
      <w:pPr>
        <w:autoSpaceDE w:val="0"/>
        <w:autoSpaceDN w:val="0"/>
        <w:adjustRightInd w:val="0"/>
        <w:spacing w:after="0" w:line="240" w:lineRule="auto"/>
        <w:rPr>
          <w:rFonts w:cstheme="minorHAnsi"/>
          <w:b/>
          <w:bCs/>
          <w:color w:val="000000"/>
          <w:sz w:val="24"/>
          <w:szCs w:val="24"/>
        </w:rPr>
      </w:pPr>
      <w:r w:rsidRPr="00B15E29">
        <w:rPr>
          <w:rFonts w:cstheme="minorHAnsi"/>
          <w:b/>
          <w:bCs/>
          <w:color w:val="000000" w:themeColor="text1"/>
          <w:sz w:val="24"/>
          <w:szCs w:val="24"/>
        </w:rPr>
        <w:t xml:space="preserve">Version </w:t>
      </w:r>
      <w:r w:rsidR="000D210A">
        <w:rPr>
          <w:rFonts w:cstheme="minorHAnsi"/>
          <w:b/>
          <w:bCs/>
          <w:color w:val="000000" w:themeColor="text1"/>
          <w:sz w:val="24"/>
          <w:szCs w:val="24"/>
        </w:rPr>
        <w:t>7/23</w:t>
      </w:r>
      <w:r w:rsidRPr="00B15E29">
        <w:rPr>
          <w:rFonts w:cstheme="minorHAnsi"/>
          <w:b/>
          <w:bCs/>
          <w:color w:val="000000" w:themeColor="text1"/>
          <w:sz w:val="24"/>
          <w:szCs w:val="24"/>
        </w:rPr>
        <w:t xml:space="preserve"> - This guidance is to be used from </w:t>
      </w:r>
      <w:r w:rsidR="003F6ED4">
        <w:rPr>
          <w:rFonts w:cstheme="minorHAnsi"/>
          <w:b/>
          <w:bCs/>
          <w:color w:val="000000" w:themeColor="text1"/>
          <w:sz w:val="24"/>
          <w:szCs w:val="24"/>
        </w:rPr>
        <w:t>17</w:t>
      </w:r>
      <w:r w:rsidR="003F6ED4" w:rsidRPr="003F6ED4">
        <w:rPr>
          <w:rFonts w:cstheme="minorHAnsi"/>
          <w:b/>
          <w:bCs/>
          <w:color w:val="000000" w:themeColor="text1"/>
          <w:sz w:val="24"/>
          <w:szCs w:val="24"/>
          <w:vertAlign w:val="superscript"/>
        </w:rPr>
        <w:t>th</w:t>
      </w:r>
      <w:r w:rsidR="003F6ED4">
        <w:rPr>
          <w:rFonts w:cstheme="minorHAnsi"/>
          <w:b/>
          <w:bCs/>
          <w:color w:val="000000" w:themeColor="text1"/>
          <w:sz w:val="24"/>
          <w:szCs w:val="24"/>
        </w:rPr>
        <w:t xml:space="preserve"> July 2023</w:t>
      </w:r>
    </w:p>
    <w:bookmarkEnd w:id="21"/>
    <w:p w14:paraId="7BB50C99" w14:textId="77777777" w:rsidR="005677D1" w:rsidRDefault="005677D1" w:rsidP="341290F4">
      <w:pPr>
        <w:autoSpaceDE w:val="0"/>
        <w:autoSpaceDN w:val="0"/>
        <w:adjustRightInd w:val="0"/>
        <w:spacing w:after="0" w:line="240" w:lineRule="auto"/>
        <w:rPr>
          <w:rFonts w:cs="Arial"/>
          <w:color w:val="000000"/>
          <w:sz w:val="28"/>
          <w:szCs w:val="28"/>
        </w:rPr>
      </w:pPr>
    </w:p>
    <w:p w14:paraId="26BD7296" w14:textId="6A452F0E"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Academic progression </w:t>
      </w:r>
    </w:p>
    <w:p w14:paraId="56510032" w14:textId="31BFEB76" w:rsidR="164E1E0E" w:rsidRDefault="164E1E0E" w:rsidP="3A851123">
      <w:pPr>
        <w:spacing w:after="0" w:line="240" w:lineRule="auto"/>
        <w:rPr>
          <w:rFonts w:ascii="Calibri" w:eastAsia="Calibri" w:hAnsi="Calibri" w:cs="Calibri"/>
        </w:rPr>
      </w:pPr>
    </w:p>
    <w:p w14:paraId="23DC7867" w14:textId="16A387A8"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5.20 The academic progression rule is in place to ensure that students are progressing academically if they wish to study a further course in the </w:t>
      </w:r>
      <w:proofErr w:type="gramStart"/>
      <w:r w:rsidRPr="3A851123">
        <w:rPr>
          <w:rFonts w:ascii="Calibri" w:eastAsia="Calibri" w:hAnsi="Calibri" w:cs="Calibri"/>
        </w:rPr>
        <w:t>UK, and</w:t>
      </w:r>
      <w:proofErr w:type="gramEnd"/>
      <w:r w:rsidRPr="3A851123">
        <w:rPr>
          <w:rFonts w:ascii="Calibri" w:eastAsia="Calibri" w:hAnsi="Calibri" w:cs="Calibri"/>
        </w:rPr>
        <w:t xml:space="preserve"> are not merely seeking to extend their stay in the UK. </w:t>
      </w:r>
    </w:p>
    <w:p w14:paraId="5578C5AC" w14:textId="3CE1E7D2" w:rsidR="164E1E0E" w:rsidRDefault="164E1E0E" w:rsidP="3A851123">
      <w:pPr>
        <w:spacing w:after="0" w:line="240" w:lineRule="auto"/>
        <w:rPr>
          <w:rFonts w:ascii="Calibri" w:eastAsia="Calibri" w:hAnsi="Calibri" w:cs="Calibri"/>
        </w:rPr>
      </w:pPr>
    </w:p>
    <w:p w14:paraId="3FF01170" w14:textId="196B6F1A"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Who is exempt? </w:t>
      </w:r>
    </w:p>
    <w:p w14:paraId="0225327C" w14:textId="42335F6D" w:rsidR="164E1E0E" w:rsidRDefault="164E1E0E" w:rsidP="3A851123">
      <w:pPr>
        <w:spacing w:after="0" w:line="240" w:lineRule="auto"/>
        <w:rPr>
          <w:rFonts w:ascii="Calibri" w:eastAsia="Calibri" w:hAnsi="Calibri" w:cs="Calibri"/>
        </w:rPr>
      </w:pPr>
    </w:p>
    <w:p w14:paraId="2A1E516E" w14:textId="5764E96C"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5.21 </w:t>
      </w:r>
    </w:p>
    <w:p w14:paraId="3593E195" w14:textId="4B294B99"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A student does not need to show academic progression if: </w:t>
      </w:r>
    </w:p>
    <w:p w14:paraId="7E35CDFC" w14:textId="1D0E94B9"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a. they are making a Child Student application in the UK or </w:t>
      </w:r>
      <w:proofErr w:type="gramStart"/>
      <w:r w:rsidRPr="3A851123">
        <w:rPr>
          <w:rFonts w:ascii="Calibri" w:eastAsia="Calibri" w:hAnsi="Calibri" w:cs="Calibri"/>
        </w:rPr>
        <w:t>overseas;</w:t>
      </w:r>
      <w:proofErr w:type="gramEnd"/>
      <w:r w:rsidRPr="3A851123">
        <w:rPr>
          <w:rFonts w:ascii="Calibri" w:eastAsia="Calibri" w:hAnsi="Calibri" w:cs="Calibri"/>
        </w:rPr>
        <w:t xml:space="preserve"> </w:t>
      </w:r>
    </w:p>
    <w:p w14:paraId="02DF13BF" w14:textId="1B8A2EF0"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b. they are making their first Student </w:t>
      </w:r>
      <w:proofErr w:type="gramStart"/>
      <w:r w:rsidRPr="3A851123">
        <w:rPr>
          <w:rFonts w:ascii="Calibri" w:eastAsia="Calibri" w:hAnsi="Calibri" w:cs="Calibri"/>
        </w:rPr>
        <w:t>application;</w:t>
      </w:r>
      <w:proofErr w:type="gramEnd"/>
      <w:r w:rsidRPr="3A851123">
        <w:rPr>
          <w:rFonts w:ascii="Calibri" w:eastAsia="Calibri" w:hAnsi="Calibri" w:cs="Calibri"/>
        </w:rPr>
        <w:t xml:space="preserve"> </w:t>
      </w:r>
    </w:p>
    <w:p w14:paraId="001F572F" w14:textId="07B16DD7"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c. they are making a </w:t>
      </w:r>
      <w:proofErr w:type="gramStart"/>
      <w:r w:rsidRPr="3A851123">
        <w:rPr>
          <w:rFonts w:ascii="Calibri" w:eastAsia="Calibri" w:hAnsi="Calibri" w:cs="Calibri"/>
        </w:rPr>
        <w:t>Student</w:t>
      </w:r>
      <w:proofErr w:type="gramEnd"/>
      <w:r w:rsidRPr="3A851123">
        <w:rPr>
          <w:rFonts w:ascii="Calibri" w:eastAsia="Calibri" w:hAnsi="Calibri" w:cs="Calibri"/>
        </w:rPr>
        <w:t xml:space="preserve"> application overseas; </w:t>
      </w:r>
    </w:p>
    <w:p w14:paraId="6347D5F9" w14:textId="3779088C"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d. they are making a first application to move to a new institution to complete an existing course commenced at a </w:t>
      </w:r>
      <w:proofErr w:type="gramStart"/>
      <w:r w:rsidRPr="3A851123">
        <w:rPr>
          <w:rFonts w:ascii="Calibri" w:eastAsia="Calibri" w:hAnsi="Calibri" w:cs="Calibri"/>
        </w:rPr>
        <w:t>Student</w:t>
      </w:r>
      <w:proofErr w:type="gramEnd"/>
      <w:r w:rsidRPr="3A851123">
        <w:rPr>
          <w:rFonts w:ascii="Calibri" w:eastAsia="Calibri" w:hAnsi="Calibri" w:cs="Calibri"/>
        </w:rPr>
        <w:t xml:space="preserve"> sponsor that had its licence revoked (including Tier 4);  </w:t>
      </w:r>
    </w:p>
    <w:p w14:paraId="53CC304F" w14:textId="7148D3AB"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e. they are applying to </w:t>
      </w:r>
      <w:proofErr w:type="spellStart"/>
      <w:r w:rsidRPr="3A851123">
        <w:rPr>
          <w:rFonts w:ascii="Calibri" w:eastAsia="Calibri" w:hAnsi="Calibri" w:cs="Calibri"/>
        </w:rPr>
        <w:t>resit</w:t>
      </w:r>
      <w:proofErr w:type="spellEnd"/>
      <w:r w:rsidRPr="3A851123">
        <w:rPr>
          <w:rFonts w:ascii="Calibri" w:eastAsia="Calibri" w:hAnsi="Calibri" w:cs="Calibri"/>
        </w:rPr>
        <w:t xml:space="preserve"> an examination, repeat a course module</w:t>
      </w:r>
      <w:r w:rsidR="00644B68">
        <w:rPr>
          <w:rFonts w:ascii="Calibri" w:eastAsia="Calibri" w:hAnsi="Calibri" w:cs="Calibri"/>
        </w:rPr>
        <w:t xml:space="preserve"> (1)</w:t>
      </w:r>
      <w:r w:rsidRPr="3A851123">
        <w:rPr>
          <w:rFonts w:ascii="Calibri" w:eastAsia="Calibri" w:hAnsi="Calibri" w:cs="Calibri"/>
        </w:rPr>
        <w:t xml:space="preserve"> or repeat an academic year, or they have previously re-sat examinations, repeated modules or repeated an academic year and require leave to remain to complete the course in respect of which those examinations were re-sat, modules repeated or academic year </w:t>
      </w:r>
      <w:proofErr w:type="gramStart"/>
      <w:r w:rsidRPr="3A851123">
        <w:rPr>
          <w:rFonts w:ascii="Calibri" w:eastAsia="Calibri" w:hAnsi="Calibri" w:cs="Calibri"/>
        </w:rPr>
        <w:t>repeated;</w:t>
      </w:r>
      <w:proofErr w:type="gramEnd"/>
      <w:r w:rsidRPr="3A851123">
        <w:rPr>
          <w:rFonts w:ascii="Calibri" w:eastAsia="Calibri" w:hAnsi="Calibri" w:cs="Calibri"/>
        </w:rPr>
        <w:t xml:space="preserve"> </w:t>
      </w:r>
    </w:p>
    <w:p w14:paraId="3EA37E7F" w14:textId="568CA9DD"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f. they are applying to complete the PhD or other doctoral qualification for which study was undertaken in the last grant of permission under the </w:t>
      </w:r>
      <w:proofErr w:type="gramStart"/>
      <w:r w:rsidRPr="3A851123">
        <w:rPr>
          <w:rFonts w:ascii="Calibri" w:eastAsia="Calibri" w:hAnsi="Calibri" w:cs="Calibri"/>
        </w:rPr>
        <w:t>Student</w:t>
      </w:r>
      <w:proofErr w:type="gramEnd"/>
      <w:r w:rsidRPr="3A851123">
        <w:rPr>
          <w:rFonts w:ascii="Calibri" w:eastAsia="Calibri" w:hAnsi="Calibri" w:cs="Calibri"/>
        </w:rPr>
        <w:t xml:space="preserve"> route (including Tier 4), in the UK or overseas; </w:t>
      </w:r>
    </w:p>
    <w:p w14:paraId="6D77E320" w14:textId="5E0DE44A"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g. they are applying to undertake a role as a Student Union Sabbatical Officer, or to complete the qualification for which they were last granted permission as a </w:t>
      </w:r>
      <w:proofErr w:type="gramStart"/>
      <w:r w:rsidRPr="3A851123">
        <w:rPr>
          <w:rFonts w:ascii="Calibri" w:eastAsia="Calibri" w:hAnsi="Calibri" w:cs="Calibri"/>
        </w:rPr>
        <w:t>Student</w:t>
      </w:r>
      <w:proofErr w:type="gramEnd"/>
      <w:r w:rsidRPr="3A851123">
        <w:rPr>
          <w:rFonts w:ascii="Calibri" w:eastAsia="Calibri" w:hAnsi="Calibri" w:cs="Calibri"/>
        </w:rPr>
        <w:t xml:space="preserve"> (including Tier 4) after a period as a Student Union Sabbatical Officer; </w:t>
      </w:r>
    </w:p>
    <w:p w14:paraId="0010EC8E" w14:textId="454020FC"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h. they are applying as a postgraduate doctor or dentist on a recognised Foundation Programme; or </w:t>
      </w:r>
      <w:proofErr w:type="spellStart"/>
      <w:r w:rsidRPr="3A851123">
        <w:rPr>
          <w:rFonts w:ascii="Calibri" w:eastAsia="Calibri" w:hAnsi="Calibri" w:cs="Calibri"/>
        </w:rPr>
        <w:t>i</w:t>
      </w:r>
      <w:proofErr w:type="spellEnd"/>
      <w:r w:rsidRPr="3A851123">
        <w:rPr>
          <w:rFonts w:ascii="Calibri" w:eastAsia="Calibri" w:hAnsi="Calibri" w:cs="Calibri"/>
        </w:rPr>
        <w:t xml:space="preserve">. they are applying for permission to stay </w:t>
      </w:r>
      <w:proofErr w:type="gramStart"/>
      <w:r w:rsidRPr="3A851123">
        <w:rPr>
          <w:rFonts w:ascii="Calibri" w:eastAsia="Calibri" w:hAnsi="Calibri" w:cs="Calibri"/>
        </w:rPr>
        <w:t>in order to</w:t>
      </w:r>
      <w:proofErr w:type="gramEnd"/>
      <w:r w:rsidRPr="3A851123">
        <w:rPr>
          <w:rFonts w:ascii="Calibri" w:eastAsia="Calibri" w:hAnsi="Calibri" w:cs="Calibri"/>
        </w:rPr>
        <w:t xml:space="preserve"> undertake a study abroad programme or work placement or they have previously completed a study abroad programme or work placement and require a further period of permission to complete their course. </w:t>
      </w:r>
    </w:p>
    <w:p w14:paraId="5CB9D2D3" w14:textId="50248A46"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j. they are undertaking an integrated masters or PhD programme and are continuing to study their course but at the level of the </w:t>
      </w:r>
      <w:proofErr w:type="gramStart"/>
      <w:r w:rsidRPr="3A851123">
        <w:rPr>
          <w:rFonts w:ascii="Calibri" w:eastAsia="Calibri" w:hAnsi="Calibri" w:cs="Calibri"/>
        </w:rPr>
        <w:t>lower level</w:t>
      </w:r>
      <w:proofErr w:type="gramEnd"/>
      <w:r w:rsidRPr="3A851123">
        <w:rPr>
          <w:rFonts w:ascii="Calibri" w:eastAsia="Calibri" w:hAnsi="Calibri" w:cs="Calibri"/>
        </w:rPr>
        <w:t xml:space="preserve"> qualification (for example, an integrated masters student continuing on the bachelors programme) </w:t>
      </w:r>
    </w:p>
    <w:p w14:paraId="3F12B63B" w14:textId="1C37E1AA" w:rsidR="164E1E0E" w:rsidRDefault="164E1E0E" w:rsidP="3A851123">
      <w:pPr>
        <w:spacing w:after="0" w:line="240" w:lineRule="auto"/>
        <w:rPr>
          <w:rFonts w:ascii="Calibri" w:eastAsia="Calibri" w:hAnsi="Calibri" w:cs="Calibri"/>
        </w:rPr>
      </w:pPr>
    </w:p>
    <w:p w14:paraId="675ECF98" w14:textId="31E4B49B"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5.22 </w:t>
      </w:r>
    </w:p>
    <w:p w14:paraId="4F4EC180" w14:textId="2760945B"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If a student is exempt from demonstrating academic progression, the sponsor must confirm this and set out why in the CAS. Caseworkers may request further evidence when deciding applications. </w:t>
      </w:r>
    </w:p>
    <w:p w14:paraId="5DC5E557" w14:textId="2504FB0B" w:rsidR="164E1E0E" w:rsidRDefault="164E1E0E" w:rsidP="3A851123">
      <w:pPr>
        <w:spacing w:after="0" w:line="240" w:lineRule="auto"/>
        <w:rPr>
          <w:rFonts w:ascii="Calibri" w:eastAsia="Calibri" w:hAnsi="Calibri" w:cs="Calibri"/>
        </w:rPr>
      </w:pPr>
    </w:p>
    <w:p w14:paraId="3BFE71EC" w14:textId="6B9351FA"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5.23 </w:t>
      </w:r>
    </w:p>
    <w:p w14:paraId="74071E29" w14:textId="2D7228CA"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If a student is applying in the UK as a differentiated applicant, the sponsor must explicitly confirm that they have completed their previous course of study on the CAS for academic progression to </w:t>
      </w:r>
      <w:proofErr w:type="gramStart"/>
      <w:r w:rsidRPr="3A851123">
        <w:rPr>
          <w:rFonts w:ascii="Calibri" w:eastAsia="Calibri" w:hAnsi="Calibri" w:cs="Calibri"/>
        </w:rPr>
        <w:t>be considered to be</w:t>
      </w:r>
      <w:proofErr w:type="gramEnd"/>
      <w:r w:rsidRPr="3A851123">
        <w:rPr>
          <w:rFonts w:ascii="Calibri" w:eastAsia="Calibri" w:hAnsi="Calibri" w:cs="Calibri"/>
        </w:rPr>
        <w:t xml:space="preserve"> met. Caseworkers may request further evidence when deciding applications. </w:t>
      </w:r>
    </w:p>
    <w:p w14:paraId="4C01F104" w14:textId="0E9C3089" w:rsidR="164E1E0E" w:rsidRDefault="164E1E0E" w:rsidP="3A851123">
      <w:pPr>
        <w:spacing w:after="0" w:line="240" w:lineRule="auto"/>
        <w:rPr>
          <w:rFonts w:ascii="Calibri" w:eastAsia="Calibri" w:hAnsi="Calibri" w:cs="Calibri"/>
        </w:rPr>
      </w:pPr>
    </w:p>
    <w:p w14:paraId="008680A7" w14:textId="261A9437"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5.24 </w:t>
      </w:r>
    </w:p>
    <w:p w14:paraId="1257E05B" w14:textId="6B6D9A0A"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If a student is applying for the purposes of re-sitting a single or multiple examination(s) or repeating a single or multiple module(s), or because they have previously done so, the sponsor must state this (and whether they are/have re-sat examinations or are/have repeated modules) in the CAS. If the student has changed their course without completing their previous course (having met the relevant requirements to do so), they must submit transcripts to show that they have previously sat the exam/s or taken the module/s to support their application, in respect of the course they changed to, not the previous course. </w:t>
      </w:r>
    </w:p>
    <w:p w14:paraId="43561938" w14:textId="429CC35E" w:rsidR="164E1E0E" w:rsidRDefault="164E1E0E" w:rsidP="3A851123">
      <w:pPr>
        <w:spacing w:after="0" w:line="240" w:lineRule="auto"/>
        <w:rPr>
          <w:rFonts w:ascii="Calibri" w:eastAsia="Calibri" w:hAnsi="Calibri" w:cs="Calibri"/>
        </w:rPr>
      </w:pPr>
    </w:p>
    <w:p w14:paraId="2ED80C31" w14:textId="216DE37A"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How can a student meet the academic progression requirement? </w:t>
      </w:r>
    </w:p>
    <w:p w14:paraId="24088B06" w14:textId="7D351C69" w:rsidR="164E1E0E" w:rsidRDefault="164E1E0E" w:rsidP="3A851123">
      <w:pPr>
        <w:spacing w:after="0" w:line="240" w:lineRule="auto"/>
        <w:rPr>
          <w:rFonts w:ascii="Calibri" w:eastAsia="Calibri" w:hAnsi="Calibri" w:cs="Calibri"/>
        </w:rPr>
      </w:pPr>
    </w:p>
    <w:p w14:paraId="707BE274" w14:textId="4A9D06FE"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5.25 </w:t>
      </w:r>
    </w:p>
    <w:p w14:paraId="78290AB2" w14:textId="0658F91A"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To meet the academic progression requirement, the student’s new course must normally be above the level of the previous course for which they were granted permission under the </w:t>
      </w:r>
      <w:proofErr w:type="gramStart"/>
      <w:r w:rsidRPr="3A851123">
        <w:rPr>
          <w:rFonts w:ascii="Calibri" w:eastAsia="Calibri" w:hAnsi="Calibri" w:cs="Calibri"/>
        </w:rPr>
        <w:t>Student</w:t>
      </w:r>
      <w:proofErr w:type="gramEnd"/>
      <w:r w:rsidRPr="3A851123">
        <w:rPr>
          <w:rFonts w:ascii="Calibri" w:eastAsia="Calibri" w:hAnsi="Calibri" w:cs="Calibri"/>
        </w:rPr>
        <w:t xml:space="preserve"> route. For example, a student’s student may not take the same exam or module more than three times unless their sponsor has Student sponsor status.</w:t>
      </w:r>
      <w:r w:rsidR="72EB83DC" w:rsidRPr="3A851123">
        <w:rPr>
          <w:rFonts w:ascii="Calibri" w:eastAsia="Calibri" w:hAnsi="Calibri" w:cs="Calibri"/>
        </w:rPr>
        <w:t xml:space="preserve"> If a</w:t>
      </w:r>
      <w:r w:rsidRPr="3A851123">
        <w:rPr>
          <w:rFonts w:ascii="Calibri" w:eastAsia="Calibri" w:hAnsi="Calibri" w:cs="Calibri"/>
        </w:rPr>
        <w:t xml:space="preserve"> previous course was at RQF6 (and equivalents), their next course should be at least at level RQF7. </w:t>
      </w:r>
    </w:p>
    <w:p w14:paraId="4974806D" w14:textId="34F189E5" w:rsidR="164E1E0E" w:rsidRDefault="164E1E0E" w:rsidP="3A851123">
      <w:pPr>
        <w:spacing w:after="0" w:line="240" w:lineRule="auto"/>
        <w:rPr>
          <w:rFonts w:ascii="Calibri" w:eastAsia="Calibri" w:hAnsi="Calibri" w:cs="Calibri"/>
        </w:rPr>
      </w:pPr>
    </w:p>
    <w:p w14:paraId="4D00D181" w14:textId="7D12AEB0"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5.26 </w:t>
      </w:r>
    </w:p>
    <w:p w14:paraId="1CBB65EA" w14:textId="685F035E"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If a student has successfully completed an integrated master’s or PhD programme, leading to the award of the lower level of the two qualifications that may be awarded, and is applying for a new course which leads to the award of a qualification at a higher level than the qualification awarded, this would meet the academic progression requirement (for example, a student who completes an integrated </w:t>
      </w:r>
      <w:proofErr w:type="spellStart"/>
      <w:r w:rsidRPr="3A851123">
        <w:rPr>
          <w:rFonts w:ascii="Calibri" w:eastAsia="Calibri" w:hAnsi="Calibri" w:cs="Calibri"/>
        </w:rPr>
        <w:t>masters</w:t>
      </w:r>
      <w:proofErr w:type="spellEnd"/>
      <w:r w:rsidRPr="3A851123">
        <w:rPr>
          <w:rFonts w:ascii="Calibri" w:eastAsia="Calibri" w:hAnsi="Calibri" w:cs="Calibri"/>
        </w:rPr>
        <w:t xml:space="preserve"> programme with a bachelors qualification, then applies for a </w:t>
      </w:r>
      <w:proofErr w:type="spellStart"/>
      <w:r w:rsidRPr="3A851123">
        <w:rPr>
          <w:rFonts w:ascii="Calibri" w:eastAsia="Calibri" w:hAnsi="Calibri" w:cs="Calibri"/>
        </w:rPr>
        <w:t>masters</w:t>
      </w:r>
      <w:proofErr w:type="spellEnd"/>
      <w:r w:rsidRPr="3A851123">
        <w:rPr>
          <w:rFonts w:ascii="Calibri" w:eastAsia="Calibri" w:hAnsi="Calibri" w:cs="Calibri"/>
        </w:rPr>
        <w:t xml:space="preserve"> programme, would meet the academic progress requirement). </w:t>
      </w:r>
    </w:p>
    <w:p w14:paraId="3DE3BF94" w14:textId="1D7ED291" w:rsidR="164E1E0E" w:rsidRDefault="164E1E0E" w:rsidP="3A851123">
      <w:pPr>
        <w:spacing w:after="0" w:line="240" w:lineRule="auto"/>
        <w:rPr>
          <w:rFonts w:ascii="Calibri" w:eastAsia="Calibri" w:hAnsi="Calibri" w:cs="Calibri"/>
        </w:rPr>
      </w:pPr>
    </w:p>
    <w:p w14:paraId="3626B1BB" w14:textId="26B67917"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5.27 </w:t>
      </w:r>
    </w:p>
    <w:p w14:paraId="7E3CC61B" w14:textId="1BCF9745" w:rsidR="164E1E0E" w:rsidRDefault="164E1E0E" w:rsidP="3A851123">
      <w:pPr>
        <w:spacing w:after="0" w:line="240" w:lineRule="auto"/>
        <w:rPr>
          <w:rFonts w:ascii="Calibri" w:eastAsia="Calibri" w:hAnsi="Calibri" w:cs="Calibri"/>
        </w:rPr>
      </w:pPr>
      <w:r w:rsidRPr="3A851123">
        <w:rPr>
          <w:rFonts w:ascii="Calibri" w:eastAsia="Calibri" w:hAnsi="Calibri" w:cs="Calibri"/>
        </w:rPr>
        <w:t>In certain circumstances a student may be able to continue to study at the same level (see ‘Studying at the same level’). However, if the student’s new course is at a lower level than the previous course, it will not represent academic progression and any application to extend their leave will be refused.</w:t>
      </w:r>
    </w:p>
    <w:p w14:paraId="7F3F5DE0" w14:textId="1DCEBDD9" w:rsidR="164E1E0E" w:rsidRDefault="164E1E0E" w:rsidP="3A851123">
      <w:pPr>
        <w:spacing w:after="0" w:line="240" w:lineRule="auto"/>
        <w:rPr>
          <w:rFonts w:ascii="Calibri" w:eastAsia="Calibri" w:hAnsi="Calibri" w:cs="Calibri"/>
        </w:rPr>
      </w:pPr>
    </w:p>
    <w:p w14:paraId="3CD2B993" w14:textId="1AD1AC1B"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 5.28 </w:t>
      </w:r>
    </w:p>
    <w:p w14:paraId="669AE43B" w14:textId="65593458"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The student must also meet one of the following requirements: </w:t>
      </w:r>
    </w:p>
    <w:p w14:paraId="4ADAF7A7" w14:textId="4E202416"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a. they must have successfully completed (meaning they have achieved the qualification for which they were studying) the course for which they were last granted permission under the </w:t>
      </w:r>
      <w:proofErr w:type="gramStart"/>
      <w:r w:rsidRPr="3A851123">
        <w:rPr>
          <w:rFonts w:ascii="Calibri" w:eastAsia="Calibri" w:hAnsi="Calibri" w:cs="Calibri"/>
        </w:rPr>
        <w:t>Student</w:t>
      </w:r>
      <w:proofErr w:type="gramEnd"/>
      <w:r w:rsidRPr="3A851123">
        <w:rPr>
          <w:rFonts w:ascii="Calibri" w:eastAsia="Calibri" w:hAnsi="Calibri" w:cs="Calibri"/>
        </w:rPr>
        <w:t xml:space="preserve"> route (including Tier 4) or, if they have changed courses with the same sponsor, the course they changed to; or </w:t>
      </w:r>
    </w:p>
    <w:p w14:paraId="3EC978C9" w14:textId="1C9AD14A" w:rsidR="164E1E0E" w:rsidRDefault="164E1E0E" w:rsidP="3A851123">
      <w:pPr>
        <w:spacing w:after="0" w:line="240" w:lineRule="auto"/>
        <w:rPr>
          <w:rFonts w:ascii="Calibri" w:eastAsia="Calibri" w:hAnsi="Calibri" w:cs="Calibri"/>
        </w:rPr>
      </w:pPr>
      <w:r w:rsidRPr="3A851123">
        <w:rPr>
          <w:rFonts w:ascii="Calibri" w:eastAsia="Calibri" w:hAnsi="Calibri" w:cs="Calibri"/>
        </w:rPr>
        <w:t>b. they must be applying to progress from:</w:t>
      </w:r>
    </w:p>
    <w:p w14:paraId="62BCA436" w14:textId="1FB8BA14" w:rsidR="164E1E0E" w:rsidRDefault="164E1E0E" w:rsidP="3A851123">
      <w:pPr>
        <w:spacing w:after="0" w:line="240" w:lineRule="auto"/>
        <w:rPr>
          <w:rFonts w:ascii="Calibri" w:eastAsia="Calibri" w:hAnsi="Calibri" w:cs="Calibri"/>
        </w:rPr>
      </w:pPr>
      <w:proofErr w:type="spellStart"/>
      <w:r w:rsidRPr="3A851123">
        <w:rPr>
          <w:rFonts w:ascii="Calibri" w:eastAsia="Calibri" w:hAnsi="Calibri" w:cs="Calibri"/>
        </w:rPr>
        <w:t>i</w:t>
      </w:r>
      <w:proofErr w:type="spellEnd"/>
      <w:r w:rsidRPr="3A851123">
        <w:rPr>
          <w:rFonts w:ascii="Calibri" w:eastAsia="Calibri" w:hAnsi="Calibri" w:cs="Calibri"/>
        </w:rPr>
        <w:t xml:space="preserve">. a </w:t>
      </w:r>
      <w:proofErr w:type="gramStart"/>
      <w:r w:rsidRPr="3A851123">
        <w:rPr>
          <w:rFonts w:ascii="Calibri" w:eastAsia="Calibri" w:hAnsi="Calibri" w:cs="Calibri"/>
        </w:rPr>
        <w:t>Bachelors</w:t>
      </w:r>
      <w:proofErr w:type="gramEnd"/>
      <w:r w:rsidRPr="3A851123">
        <w:rPr>
          <w:rFonts w:ascii="Calibri" w:eastAsia="Calibri" w:hAnsi="Calibri" w:cs="Calibri"/>
        </w:rPr>
        <w:t xml:space="preserve"> to Masters level course as part of an integrated Masters course, or </w:t>
      </w:r>
    </w:p>
    <w:p w14:paraId="2642D834" w14:textId="6D16F368"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ii. a </w:t>
      </w:r>
      <w:proofErr w:type="gramStart"/>
      <w:r w:rsidRPr="3A851123">
        <w:rPr>
          <w:rFonts w:ascii="Calibri" w:eastAsia="Calibri" w:hAnsi="Calibri" w:cs="Calibri"/>
        </w:rPr>
        <w:t>Masters</w:t>
      </w:r>
      <w:proofErr w:type="gramEnd"/>
      <w:r w:rsidRPr="3A851123">
        <w:rPr>
          <w:rFonts w:ascii="Calibri" w:eastAsia="Calibri" w:hAnsi="Calibri" w:cs="Calibri"/>
        </w:rPr>
        <w:t xml:space="preserve"> to PhD level course as part of an integrated Masters and PhD programme; or </w:t>
      </w:r>
    </w:p>
    <w:p w14:paraId="7E855EC5" w14:textId="55C1262C"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c. they must be applying to pursue an intercalating year as part of their medical, dental or veterinary science degree, or they are returning to their original course having completed their intercalated year. </w:t>
      </w:r>
    </w:p>
    <w:p w14:paraId="0D65D4EC" w14:textId="758F72DD" w:rsidR="164E1E0E" w:rsidRDefault="164E1E0E" w:rsidP="3A851123">
      <w:pPr>
        <w:spacing w:after="0" w:line="240" w:lineRule="auto"/>
        <w:rPr>
          <w:rFonts w:ascii="Calibri" w:eastAsia="Calibri" w:hAnsi="Calibri" w:cs="Calibri"/>
        </w:rPr>
      </w:pPr>
    </w:p>
    <w:p w14:paraId="6E04F204" w14:textId="2A4D5D27"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Applying for an integrated course </w:t>
      </w:r>
    </w:p>
    <w:p w14:paraId="61A19D5F" w14:textId="31A2800B"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5.29 </w:t>
      </w:r>
    </w:p>
    <w:p w14:paraId="264D3040" w14:textId="4849CF7A"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A student can demonstrate academic progression if they are moving from the lower level to the higher level of an integrated </w:t>
      </w:r>
      <w:proofErr w:type="gramStart"/>
      <w:r w:rsidRPr="3A851123">
        <w:rPr>
          <w:rFonts w:ascii="Calibri" w:eastAsia="Calibri" w:hAnsi="Calibri" w:cs="Calibri"/>
        </w:rPr>
        <w:t>Masters</w:t>
      </w:r>
      <w:proofErr w:type="gramEnd"/>
      <w:r w:rsidRPr="3A851123">
        <w:rPr>
          <w:rFonts w:ascii="Calibri" w:eastAsia="Calibri" w:hAnsi="Calibri" w:cs="Calibri"/>
        </w:rPr>
        <w:t xml:space="preserve"> course or an integrated Masters and PhD programme. The sponsor must undertake an assessment of the student’s academic ability to complete the </w:t>
      </w:r>
      <w:proofErr w:type="gramStart"/>
      <w:r w:rsidRPr="3A851123">
        <w:rPr>
          <w:rFonts w:ascii="Calibri" w:eastAsia="Calibri" w:hAnsi="Calibri" w:cs="Calibri"/>
        </w:rPr>
        <w:t>higher level</w:t>
      </w:r>
      <w:proofErr w:type="gramEnd"/>
      <w:r w:rsidRPr="3A851123">
        <w:rPr>
          <w:rFonts w:ascii="Calibri" w:eastAsia="Calibri" w:hAnsi="Calibri" w:cs="Calibri"/>
        </w:rPr>
        <w:t xml:space="preserve"> course before assigning the CAS and must confirm this in the CAS. </w:t>
      </w:r>
    </w:p>
    <w:p w14:paraId="546D43C8" w14:textId="30041558" w:rsidR="164E1E0E" w:rsidRDefault="164E1E0E" w:rsidP="3A851123">
      <w:pPr>
        <w:spacing w:after="0" w:line="240" w:lineRule="auto"/>
        <w:rPr>
          <w:rFonts w:ascii="Calibri" w:eastAsia="Calibri" w:hAnsi="Calibri" w:cs="Calibri"/>
        </w:rPr>
      </w:pPr>
    </w:p>
    <w:p w14:paraId="11E76840" w14:textId="4B9F9A88"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5.30 </w:t>
      </w:r>
    </w:p>
    <w:p w14:paraId="2E7AE43C" w14:textId="77777777" w:rsidR="00483DC0" w:rsidRDefault="164E1E0E" w:rsidP="3A851123">
      <w:pPr>
        <w:spacing w:after="0" w:line="240" w:lineRule="auto"/>
        <w:rPr>
          <w:rFonts w:ascii="Calibri" w:eastAsia="Calibri" w:hAnsi="Calibri" w:cs="Calibri"/>
        </w:rPr>
      </w:pPr>
      <w:r w:rsidRPr="3A851123">
        <w:rPr>
          <w:rFonts w:ascii="Calibri" w:eastAsia="Calibri" w:hAnsi="Calibri" w:cs="Calibri"/>
        </w:rPr>
        <w:t xml:space="preserve">The course must be a fully integrated course; it cannot be two separate courses placed </w:t>
      </w:r>
      <w:proofErr w:type="gramStart"/>
      <w:r w:rsidRPr="3A851123">
        <w:rPr>
          <w:rFonts w:ascii="Calibri" w:eastAsia="Calibri" w:hAnsi="Calibri" w:cs="Calibri"/>
        </w:rPr>
        <w:t>back to back</w:t>
      </w:r>
      <w:proofErr w:type="gramEnd"/>
      <w:r w:rsidRPr="3A851123">
        <w:rPr>
          <w:rFonts w:ascii="Calibri" w:eastAsia="Calibri" w:hAnsi="Calibri" w:cs="Calibri"/>
        </w:rPr>
        <w:t xml:space="preserve"> and there must be no option to undertake the two courses separately at the same sponsor. For example, if the course is an integrated </w:t>
      </w:r>
      <w:proofErr w:type="gramStart"/>
      <w:r w:rsidRPr="3A851123">
        <w:rPr>
          <w:rFonts w:ascii="Calibri" w:eastAsia="Calibri" w:hAnsi="Calibri" w:cs="Calibri"/>
        </w:rPr>
        <w:t>Masters</w:t>
      </w:r>
      <w:proofErr w:type="gramEnd"/>
      <w:r w:rsidRPr="3A851123">
        <w:rPr>
          <w:rFonts w:ascii="Calibri" w:eastAsia="Calibri" w:hAnsi="Calibri" w:cs="Calibri"/>
        </w:rPr>
        <w:t xml:space="preserve"> course in Engineering, the student cannot also have the option to undertake a Bachelors and Masters in the same course separately, which they could otherwise take consecutively. </w:t>
      </w:r>
    </w:p>
    <w:p w14:paraId="17DA57F6" w14:textId="2B95D78C" w:rsidR="164E1E0E" w:rsidRDefault="164E1E0E" w:rsidP="3A851123">
      <w:pPr>
        <w:spacing w:after="0" w:line="240" w:lineRule="auto"/>
        <w:rPr>
          <w:rFonts w:ascii="Calibri" w:eastAsia="Calibri" w:hAnsi="Calibri" w:cs="Calibri"/>
        </w:rPr>
      </w:pPr>
      <w:proofErr w:type="gramStart"/>
      <w:r w:rsidRPr="3A851123">
        <w:rPr>
          <w:rFonts w:ascii="Calibri" w:eastAsia="Calibri" w:hAnsi="Calibri" w:cs="Calibri"/>
        </w:rPr>
        <w:t>In order to</w:t>
      </w:r>
      <w:proofErr w:type="gramEnd"/>
      <w:r w:rsidRPr="3A851123">
        <w:rPr>
          <w:rFonts w:ascii="Calibri" w:eastAsia="Calibri" w:hAnsi="Calibri" w:cs="Calibri"/>
        </w:rPr>
        <w:t xml:space="preserve"> grant permission, the caseworker must be satisfied that the course is integrated. If not, they may request further information or permission may be refused. 5.31 A sponsor will face compliance action if they do not make an assessment of the student’s ability to complete the </w:t>
      </w:r>
      <w:proofErr w:type="gramStart"/>
      <w:r w:rsidRPr="3A851123">
        <w:rPr>
          <w:rFonts w:ascii="Calibri" w:eastAsia="Calibri" w:hAnsi="Calibri" w:cs="Calibri"/>
        </w:rPr>
        <w:t>higher level</w:t>
      </w:r>
      <w:proofErr w:type="gramEnd"/>
      <w:r w:rsidRPr="3A851123">
        <w:rPr>
          <w:rFonts w:ascii="Calibri" w:eastAsia="Calibri" w:hAnsi="Calibri" w:cs="Calibri"/>
        </w:rPr>
        <w:t xml:space="preserve"> course before issuing a CAS. This change will be kept under review after introduction to ensure it is not being abused. </w:t>
      </w:r>
    </w:p>
    <w:p w14:paraId="1877F165" w14:textId="76C97505" w:rsidR="164E1E0E" w:rsidRDefault="164E1E0E" w:rsidP="3A851123">
      <w:pPr>
        <w:spacing w:after="0" w:line="240" w:lineRule="auto"/>
        <w:rPr>
          <w:rFonts w:ascii="Calibri" w:eastAsia="Calibri" w:hAnsi="Calibri" w:cs="Calibri"/>
        </w:rPr>
      </w:pPr>
    </w:p>
    <w:p w14:paraId="0AC46552" w14:textId="4BB989D5"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How can a student demonstrate academic progression? </w:t>
      </w:r>
    </w:p>
    <w:p w14:paraId="2C89B586" w14:textId="4ACEF907"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5.32 </w:t>
      </w:r>
    </w:p>
    <w:p w14:paraId="5F538229" w14:textId="68C8910A"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A student can demonstrate having successfully completed their course by having received the award or, where the formal award has not yet been issued and the student is studying a course at degree level or above at a sponsor which is a HEP with a track record of compliance, through formal written confirmation. </w:t>
      </w:r>
    </w:p>
    <w:p w14:paraId="7735A221" w14:textId="5A6F183A" w:rsidR="164E1E0E" w:rsidRDefault="164E1E0E" w:rsidP="3A851123">
      <w:pPr>
        <w:spacing w:after="0" w:line="240" w:lineRule="auto"/>
        <w:rPr>
          <w:rFonts w:ascii="Calibri" w:eastAsia="Calibri" w:hAnsi="Calibri" w:cs="Calibri"/>
        </w:rPr>
      </w:pPr>
    </w:p>
    <w:p w14:paraId="6AB2C17A" w14:textId="60A67257"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5.33 </w:t>
      </w:r>
    </w:p>
    <w:p w14:paraId="45CA522C" w14:textId="2183FEBF" w:rsidR="164E1E0E" w:rsidRDefault="164E1E0E" w:rsidP="3A851123">
      <w:pPr>
        <w:spacing w:after="0" w:line="240" w:lineRule="auto"/>
        <w:rPr>
          <w:rFonts w:ascii="Calibri" w:eastAsia="Calibri" w:hAnsi="Calibri" w:cs="Calibri"/>
        </w:rPr>
      </w:pPr>
      <w:proofErr w:type="gramStart"/>
      <w:r w:rsidRPr="3A851123">
        <w:rPr>
          <w:rFonts w:ascii="Calibri" w:eastAsia="Calibri" w:hAnsi="Calibri" w:cs="Calibri"/>
        </w:rPr>
        <w:t>In order to</w:t>
      </w:r>
      <w:proofErr w:type="gramEnd"/>
      <w:r w:rsidRPr="3A851123">
        <w:rPr>
          <w:rFonts w:ascii="Calibri" w:eastAsia="Calibri" w:hAnsi="Calibri" w:cs="Calibri"/>
        </w:rPr>
        <w:t xml:space="preserve"> provide formal written confirmation, the current sponsor must make an assessment of the student’s academic ability to complete their current course successfully. The confirmation provided should state that, based on the assessment and the student’s performance throughout the course, the sponsor considers that the student is highly likely to complete their course successfully. It should also give an indication of when the qualification will be awarded. </w:t>
      </w:r>
    </w:p>
    <w:p w14:paraId="18E6D206" w14:textId="29E08DDF" w:rsidR="164E1E0E" w:rsidRDefault="164E1E0E" w:rsidP="3A851123">
      <w:pPr>
        <w:spacing w:after="0" w:line="240" w:lineRule="auto"/>
        <w:rPr>
          <w:rFonts w:ascii="Calibri" w:eastAsia="Calibri" w:hAnsi="Calibri" w:cs="Calibri"/>
        </w:rPr>
      </w:pPr>
    </w:p>
    <w:p w14:paraId="459F558E" w14:textId="0C76E4FC"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5.34 </w:t>
      </w:r>
    </w:p>
    <w:p w14:paraId="755E06DD" w14:textId="7524C0CB"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The sponsor assigning the CAS should note on the CAS that their offer is based on formal written confirmation from the current sponsor. </w:t>
      </w:r>
      <w:proofErr w:type="gramStart"/>
      <w:r w:rsidRPr="3A851123">
        <w:rPr>
          <w:rFonts w:ascii="Calibri" w:eastAsia="Calibri" w:hAnsi="Calibri" w:cs="Calibri"/>
        </w:rPr>
        <w:t>In the event that</w:t>
      </w:r>
      <w:proofErr w:type="gramEnd"/>
      <w:r w:rsidRPr="3A851123">
        <w:rPr>
          <w:rFonts w:ascii="Calibri" w:eastAsia="Calibri" w:hAnsi="Calibri" w:cs="Calibri"/>
        </w:rPr>
        <w:t xml:space="preserve"> the student does not successfully complete their first course, the sponsor assigning the CAS will be required to notify UKVI and withdraw sponsorship of the student. Abuse of the ability to provide formal written confirmation, or failing to withdraw sponsorship, may result in compliance action being taken by UKVI. </w:t>
      </w:r>
    </w:p>
    <w:p w14:paraId="4428965A" w14:textId="55D2B960" w:rsidR="164E1E0E" w:rsidRDefault="164E1E0E" w:rsidP="3A851123">
      <w:pPr>
        <w:spacing w:after="0" w:line="240" w:lineRule="auto"/>
        <w:rPr>
          <w:rFonts w:ascii="Calibri" w:eastAsia="Calibri" w:hAnsi="Calibri" w:cs="Calibri"/>
        </w:rPr>
      </w:pPr>
    </w:p>
    <w:p w14:paraId="1CA51885" w14:textId="7ED09FE0"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5.35 </w:t>
      </w:r>
    </w:p>
    <w:p w14:paraId="3FB6F89C" w14:textId="352E0918" w:rsidR="164E1E0E" w:rsidRDefault="164E1E0E" w:rsidP="3A851123">
      <w:pPr>
        <w:spacing w:after="0" w:line="240" w:lineRule="auto"/>
        <w:rPr>
          <w:rFonts w:ascii="Calibri" w:eastAsia="Calibri" w:hAnsi="Calibri" w:cs="Calibri"/>
        </w:rPr>
      </w:pPr>
      <w:r w:rsidRPr="3A851123">
        <w:rPr>
          <w:rFonts w:ascii="Calibri" w:eastAsia="Calibri" w:hAnsi="Calibri" w:cs="Calibri"/>
        </w:rPr>
        <w:t>If a student has failed to successfully complete their previous course or is not applying to progress from the lower to higher level of an integrated Masters course or integrated Masters and PhD programme, or an intercalating student, they will not be able to demonstrate academic progress and will have to apply from overseas if they wish to make an application for permission on the Student route to study a new course. A student who has been studying A</w:t>
      </w:r>
      <w:r w:rsidR="00483DC0">
        <w:rPr>
          <w:rFonts w:ascii="Calibri" w:eastAsia="Calibri" w:hAnsi="Calibri" w:cs="Calibri"/>
        </w:rPr>
        <w:t>-</w:t>
      </w:r>
      <w:r w:rsidRPr="3A851123">
        <w:rPr>
          <w:rFonts w:ascii="Calibri" w:eastAsia="Calibri" w:hAnsi="Calibri" w:cs="Calibri"/>
        </w:rPr>
        <w:t>Levels</w:t>
      </w:r>
      <w:r w:rsidR="00483DC0">
        <w:rPr>
          <w:rFonts w:ascii="Calibri" w:eastAsia="Calibri" w:hAnsi="Calibri" w:cs="Calibri"/>
        </w:rPr>
        <w:t xml:space="preserve"> </w:t>
      </w:r>
      <w:r w:rsidRPr="3A851123">
        <w:rPr>
          <w:rFonts w:ascii="Calibri" w:eastAsia="Calibri" w:hAnsi="Calibri" w:cs="Calibri"/>
        </w:rPr>
        <w:t xml:space="preserve">and achieves a qualification in at least one of the subjects they have been studying, will be considered to have successfully completed their course. 5.36 Qualifications obtained through supplementary study cannot be relied upon by a sponsor or a student to show academic progression. </w:t>
      </w:r>
    </w:p>
    <w:p w14:paraId="3B599174" w14:textId="5F742001" w:rsidR="164E1E0E" w:rsidRDefault="164E1E0E" w:rsidP="3A851123">
      <w:pPr>
        <w:spacing w:after="0" w:line="240" w:lineRule="auto"/>
        <w:rPr>
          <w:rFonts w:ascii="Calibri" w:eastAsia="Calibri" w:hAnsi="Calibri" w:cs="Calibri"/>
        </w:rPr>
      </w:pPr>
    </w:p>
    <w:p w14:paraId="3F4E4CDF" w14:textId="2650D44E"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5.37 </w:t>
      </w:r>
    </w:p>
    <w:p w14:paraId="125DDD52" w14:textId="1A0F733B"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If a student has been studying a pre-sessional English language course and then applies to study a substantive course, that will </w:t>
      </w:r>
      <w:proofErr w:type="gramStart"/>
      <w:r w:rsidRPr="3A851123">
        <w:rPr>
          <w:rFonts w:ascii="Calibri" w:eastAsia="Calibri" w:hAnsi="Calibri" w:cs="Calibri"/>
        </w:rPr>
        <w:t>be considered to be</w:t>
      </w:r>
      <w:proofErr w:type="gramEnd"/>
      <w:r w:rsidRPr="3A851123">
        <w:rPr>
          <w:rFonts w:ascii="Calibri" w:eastAsia="Calibri" w:hAnsi="Calibri" w:cs="Calibri"/>
        </w:rPr>
        <w:t xml:space="preserve"> academic progression. If an applicant who has completed a substantive </w:t>
      </w:r>
      <w:proofErr w:type="gramStart"/>
      <w:r w:rsidRPr="3A851123">
        <w:rPr>
          <w:rFonts w:ascii="Calibri" w:eastAsia="Calibri" w:hAnsi="Calibri" w:cs="Calibri"/>
        </w:rPr>
        <w:t>course</w:t>
      </w:r>
      <w:proofErr w:type="gramEnd"/>
      <w:r w:rsidRPr="3A851123">
        <w:rPr>
          <w:rFonts w:ascii="Calibri" w:eastAsia="Calibri" w:hAnsi="Calibri" w:cs="Calibri"/>
        </w:rPr>
        <w:t xml:space="preserve"> then wishes to undertake a pre-sessional English language course at a lower level, before another substantive course, this will represent academic progression if:  </w:t>
      </w:r>
    </w:p>
    <w:p w14:paraId="1E7A31EA" w14:textId="795F6F55"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a single CAS has been assigned to cover both the pre-sessional course and the substantive course; and </w:t>
      </w:r>
    </w:p>
    <w:p w14:paraId="7B1CFAF2" w14:textId="2AB690FF"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 the substantive course is at a higher level than the previous course for which they were last granted permission on the </w:t>
      </w:r>
      <w:proofErr w:type="gramStart"/>
      <w:r w:rsidRPr="3A851123">
        <w:rPr>
          <w:rFonts w:ascii="Calibri" w:eastAsia="Calibri" w:hAnsi="Calibri" w:cs="Calibri"/>
        </w:rPr>
        <w:t>Student</w:t>
      </w:r>
      <w:proofErr w:type="gramEnd"/>
      <w:r w:rsidRPr="3A851123">
        <w:rPr>
          <w:rFonts w:ascii="Calibri" w:eastAsia="Calibri" w:hAnsi="Calibri" w:cs="Calibri"/>
        </w:rPr>
        <w:t xml:space="preserve"> route. In all other circumstances, undertaking a </w:t>
      </w:r>
      <w:proofErr w:type="gramStart"/>
      <w:r w:rsidRPr="3A851123">
        <w:rPr>
          <w:rFonts w:ascii="Calibri" w:eastAsia="Calibri" w:hAnsi="Calibri" w:cs="Calibri"/>
        </w:rPr>
        <w:t>lower level</w:t>
      </w:r>
      <w:proofErr w:type="gramEnd"/>
      <w:r w:rsidRPr="3A851123">
        <w:rPr>
          <w:rFonts w:ascii="Calibri" w:eastAsia="Calibri" w:hAnsi="Calibri" w:cs="Calibri"/>
        </w:rPr>
        <w:t xml:space="preserve"> English language course between two substantive courses will not represent academic progression. </w:t>
      </w:r>
    </w:p>
    <w:p w14:paraId="35F8E626" w14:textId="1A5D412F" w:rsidR="164E1E0E" w:rsidRDefault="164E1E0E" w:rsidP="3A851123">
      <w:pPr>
        <w:spacing w:after="0" w:line="240" w:lineRule="auto"/>
        <w:rPr>
          <w:rFonts w:ascii="Calibri" w:eastAsia="Calibri" w:hAnsi="Calibri" w:cs="Calibri"/>
        </w:rPr>
      </w:pPr>
    </w:p>
    <w:p w14:paraId="634B6859" w14:textId="77777777" w:rsidR="00483DC0" w:rsidRDefault="00483DC0" w:rsidP="3A851123">
      <w:pPr>
        <w:spacing w:after="0" w:line="240" w:lineRule="auto"/>
        <w:rPr>
          <w:rFonts w:ascii="Calibri" w:eastAsia="Calibri" w:hAnsi="Calibri" w:cs="Calibri"/>
        </w:rPr>
      </w:pPr>
    </w:p>
    <w:p w14:paraId="13A77FA6" w14:textId="77777777" w:rsidR="00483DC0" w:rsidRDefault="00483DC0" w:rsidP="3A851123">
      <w:pPr>
        <w:spacing w:after="0" w:line="240" w:lineRule="auto"/>
        <w:rPr>
          <w:rFonts w:ascii="Calibri" w:eastAsia="Calibri" w:hAnsi="Calibri" w:cs="Calibri"/>
        </w:rPr>
      </w:pPr>
    </w:p>
    <w:p w14:paraId="0546F30D" w14:textId="5EEF0BE0"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5.38 </w:t>
      </w:r>
    </w:p>
    <w:p w14:paraId="42BCF61E" w14:textId="078396EF"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A Student is permitted to undertake an intercalated bachelor’s or master’s degree course or PhD where they are studying medicine, veterinary medicine and science, or dentistry. If a </w:t>
      </w:r>
      <w:proofErr w:type="gramStart"/>
      <w:r w:rsidRPr="3A851123">
        <w:rPr>
          <w:rFonts w:ascii="Calibri" w:eastAsia="Calibri" w:hAnsi="Calibri" w:cs="Calibri"/>
        </w:rPr>
        <w:t>Student</w:t>
      </w:r>
      <w:proofErr w:type="gramEnd"/>
      <w:r w:rsidRPr="3A851123">
        <w:rPr>
          <w:rFonts w:ascii="Calibri" w:eastAsia="Calibri" w:hAnsi="Calibri" w:cs="Calibri"/>
        </w:rPr>
        <w:t xml:space="preserve"> requires further permission to intercalate (at the same or a different sponsor) or to complete their course, having completed a period of intercalation, this will be considered to be academic progression and the Student will be able to apply from within the UK. </w:t>
      </w:r>
    </w:p>
    <w:p w14:paraId="4D66C9FB" w14:textId="4ECDC356" w:rsidR="164E1E0E" w:rsidRDefault="164E1E0E" w:rsidP="3A851123">
      <w:pPr>
        <w:spacing w:after="0" w:line="240" w:lineRule="auto"/>
        <w:rPr>
          <w:rFonts w:ascii="Calibri" w:eastAsia="Calibri" w:hAnsi="Calibri" w:cs="Calibri"/>
        </w:rPr>
      </w:pPr>
    </w:p>
    <w:p w14:paraId="7C4BB9AD" w14:textId="731C8A5E"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5.39 </w:t>
      </w:r>
    </w:p>
    <w:p w14:paraId="4730769E" w14:textId="46967275"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If a medicine, veterinary medicine and science or dentistry student has existing permission and: </w:t>
      </w:r>
    </w:p>
    <w:p w14:paraId="2B32A337" w14:textId="3B2E74F4"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 wants to intercalate at a different sponsor; or </w:t>
      </w:r>
    </w:p>
    <w:p w14:paraId="43EB1481" w14:textId="138B417C"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 is returning to complete their course after intercalating at a different sponsor they do not need to make a new application. The current sponsor must notify their Account Manager or the Educator’s Helpdesk (if they are not a premium sponsor) who will update the Home Office IT system to reflect that a different sponsor is teaching the student. The sponsor who is teaching the student will be responsible for the sponsorship duties from the time the student moves to them and during that period. If intercalating at a different sponsor, during this time the sponsor teaching the student must make any relevant reports via their Account Manager or the Educator’s Helpdesk. If a student is intercalating at the same sponsor, they do not need to make a new application; the sponsor must report a change of course via the SMS, specifying this was for the purpose of intercalating. </w:t>
      </w:r>
    </w:p>
    <w:p w14:paraId="5E0FDF3D" w14:textId="630D627B" w:rsidR="164E1E0E" w:rsidRDefault="164E1E0E" w:rsidP="3A851123">
      <w:pPr>
        <w:spacing w:after="0" w:line="240" w:lineRule="auto"/>
        <w:rPr>
          <w:rFonts w:ascii="Calibri" w:eastAsia="Calibri" w:hAnsi="Calibri" w:cs="Calibri"/>
        </w:rPr>
      </w:pPr>
    </w:p>
    <w:p w14:paraId="52710E54" w14:textId="2166BBED"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5.40 </w:t>
      </w:r>
    </w:p>
    <w:p w14:paraId="74F88DEE" w14:textId="053AF78E"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The following circumstances are examples of where the student meets the academic progression rule: </w:t>
      </w:r>
    </w:p>
    <w:p w14:paraId="6929F7AC" w14:textId="2532F062"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 Student is progressing from A-levels (RQF 3) at an independent school to a bachelor’s degree (RQF 6) at an HEP with a track record of compliance. </w:t>
      </w:r>
    </w:p>
    <w:p w14:paraId="75E1DFD1" w14:textId="210D3E87"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 Student is progressing from a bachelor’s degree (RQF 6) to a master’s degree (RQF 7). Studying at the same level </w:t>
      </w:r>
    </w:p>
    <w:p w14:paraId="3E9C912A" w14:textId="1A9F53B0" w:rsidR="164E1E0E" w:rsidRDefault="164E1E0E" w:rsidP="3A851123">
      <w:pPr>
        <w:spacing w:after="0" w:line="240" w:lineRule="auto"/>
        <w:rPr>
          <w:rFonts w:ascii="Calibri" w:eastAsia="Calibri" w:hAnsi="Calibri" w:cs="Calibri"/>
        </w:rPr>
      </w:pPr>
    </w:p>
    <w:p w14:paraId="6E2EA236" w14:textId="69A83CC5"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5.41 </w:t>
      </w:r>
    </w:p>
    <w:p w14:paraId="66721A5C" w14:textId="0640BE0A"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If the student’s new course is at the same level as the previous course, it may exceptionally be considered to represent academic progression if the course is at degree level or above; the sponsor teaching the course is an HEP with a track record of compliance and: </w:t>
      </w:r>
    </w:p>
    <w:p w14:paraId="6D295980" w14:textId="460BEB12"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a. the new course is related to the previous course for which the student was granted permission on the </w:t>
      </w:r>
      <w:proofErr w:type="gramStart"/>
      <w:r w:rsidRPr="3A851123">
        <w:rPr>
          <w:rFonts w:ascii="Calibri" w:eastAsia="Calibri" w:hAnsi="Calibri" w:cs="Calibri"/>
        </w:rPr>
        <w:t>Student</w:t>
      </w:r>
      <w:proofErr w:type="gramEnd"/>
      <w:r w:rsidRPr="3A851123">
        <w:rPr>
          <w:rFonts w:ascii="Calibri" w:eastAsia="Calibri" w:hAnsi="Calibri" w:cs="Calibri"/>
        </w:rPr>
        <w:t xml:space="preserve"> route (meaning that it is either connected to the previous course, part of the same subject group or involves deeper specialisation); or </w:t>
      </w:r>
    </w:p>
    <w:p w14:paraId="1514A2DA" w14:textId="52DA971A"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b. the student’s previous and new course combined, support the student’s genuine career aspirations. </w:t>
      </w:r>
    </w:p>
    <w:p w14:paraId="064AB8FF" w14:textId="79448928" w:rsidR="164E1E0E" w:rsidRDefault="164E1E0E" w:rsidP="3A851123">
      <w:pPr>
        <w:spacing w:after="0" w:line="240" w:lineRule="auto"/>
        <w:rPr>
          <w:rFonts w:ascii="Calibri" w:eastAsia="Calibri" w:hAnsi="Calibri" w:cs="Calibri"/>
        </w:rPr>
      </w:pPr>
    </w:p>
    <w:p w14:paraId="7D0C3776" w14:textId="0105DAC8"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5.42 </w:t>
      </w:r>
    </w:p>
    <w:p w14:paraId="7FB218A8" w14:textId="349C9F9C"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If a student is studying at an embedded college, they will not be able to rely on this exception. They must be applying to study a course at a higher level than the previous course if they are applying within the UK. </w:t>
      </w:r>
    </w:p>
    <w:p w14:paraId="56109C28" w14:textId="0E49B59E" w:rsidR="164E1E0E" w:rsidRDefault="164E1E0E" w:rsidP="3A851123">
      <w:pPr>
        <w:spacing w:after="0" w:line="240" w:lineRule="auto"/>
        <w:rPr>
          <w:rFonts w:ascii="Calibri" w:eastAsia="Calibri" w:hAnsi="Calibri" w:cs="Calibri"/>
        </w:rPr>
      </w:pPr>
    </w:p>
    <w:p w14:paraId="7B2F351C" w14:textId="710B8E38"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5.43 </w:t>
      </w:r>
    </w:p>
    <w:p w14:paraId="3F848E22" w14:textId="6E744ABB" w:rsidR="164E1E0E" w:rsidRDefault="164E1E0E" w:rsidP="3A851123">
      <w:pPr>
        <w:spacing w:after="0" w:line="240" w:lineRule="auto"/>
        <w:rPr>
          <w:rFonts w:ascii="Calibri" w:eastAsia="Calibri" w:hAnsi="Calibri" w:cs="Calibri"/>
        </w:rPr>
      </w:pPr>
      <w:proofErr w:type="gramStart"/>
      <w:r w:rsidRPr="3A851123">
        <w:rPr>
          <w:rFonts w:ascii="Calibri" w:eastAsia="Calibri" w:hAnsi="Calibri" w:cs="Calibri"/>
        </w:rPr>
        <w:t>In order to</w:t>
      </w:r>
      <w:proofErr w:type="gramEnd"/>
      <w:r w:rsidRPr="3A851123">
        <w:rPr>
          <w:rFonts w:ascii="Calibri" w:eastAsia="Calibri" w:hAnsi="Calibri" w:cs="Calibri"/>
        </w:rPr>
        <w:t xml:space="preserve"> establish whether or not a student applying to study a course at the same level meets this requirement, UKVI will take into account all relevant factors, including the following points. This is not an exhaustive list, and will not be appropriate in every case: </w:t>
      </w:r>
    </w:p>
    <w:p w14:paraId="1E94193B" w14:textId="23361E71"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 The level of the course. </w:t>
      </w:r>
    </w:p>
    <w:p w14:paraId="248634C4" w14:textId="22289E18"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 The subject matter of the new and previous courses. </w:t>
      </w:r>
    </w:p>
    <w:p w14:paraId="4B6F3F8C" w14:textId="06D1B60A"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 The applicant’s education history. </w:t>
      </w:r>
    </w:p>
    <w:p w14:paraId="0BDA6D53" w14:textId="78BF08AC"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 The credibility of the applicant’s rationale for wishing to study the new course. </w:t>
      </w:r>
    </w:p>
    <w:p w14:paraId="52F25816" w14:textId="59942C70"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 Whether the HEP sponsor with a track record of compliance sufficiently explains why the student is applying to study a course at the same level </w:t>
      </w:r>
    </w:p>
    <w:p w14:paraId="7A780251" w14:textId="4DDE3A3A" w:rsidR="164E1E0E" w:rsidRDefault="164E1E0E" w:rsidP="3A851123">
      <w:pPr>
        <w:spacing w:after="0" w:line="240" w:lineRule="auto"/>
        <w:rPr>
          <w:rFonts w:ascii="Calibri" w:eastAsia="Calibri" w:hAnsi="Calibri" w:cs="Calibri"/>
        </w:rPr>
      </w:pPr>
    </w:p>
    <w:p w14:paraId="0CBAB3C5" w14:textId="2800D979"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5.44 </w:t>
      </w:r>
    </w:p>
    <w:p w14:paraId="6CC109DC" w14:textId="6E9205EA"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The following circumstances are examples of where the student is likely to be considered to meet the exception to the academic progression rule, </w:t>
      </w:r>
      <w:proofErr w:type="gramStart"/>
      <w:r w:rsidRPr="3A851123">
        <w:rPr>
          <w:rFonts w:ascii="Calibri" w:eastAsia="Calibri" w:hAnsi="Calibri" w:cs="Calibri"/>
        </w:rPr>
        <w:t>as long as</w:t>
      </w:r>
      <w:proofErr w:type="gramEnd"/>
      <w:r w:rsidRPr="3A851123">
        <w:rPr>
          <w:rFonts w:ascii="Calibri" w:eastAsia="Calibri" w:hAnsi="Calibri" w:cs="Calibri"/>
        </w:rPr>
        <w:t xml:space="preserve"> their sponsor provides a strong justification: </w:t>
      </w:r>
    </w:p>
    <w:p w14:paraId="6CADD93A" w14:textId="07322DDE"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 Student has completed a </w:t>
      </w:r>
      <w:proofErr w:type="gramStart"/>
      <w:r w:rsidRPr="3A851123">
        <w:rPr>
          <w:rFonts w:ascii="Calibri" w:eastAsia="Calibri" w:hAnsi="Calibri" w:cs="Calibri"/>
        </w:rPr>
        <w:t>master’s degree in Modern</w:t>
      </w:r>
      <w:proofErr w:type="gramEnd"/>
      <w:r w:rsidRPr="3A851123">
        <w:rPr>
          <w:rFonts w:ascii="Calibri" w:eastAsia="Calibri" w:hAnsi="Calibri" w:cs="Calibri"/>
        </w:rPr>
        <w:t xml:space="preserve"> Languages (RQF 7) and wishes to study a master’s degree in Latin American Studies (RQF 7) in order to deepen their specialist knowledge or to prepare better for doctoral study or a career in academia and research. In this case, there is a clear connection between the previous course and the new course. </w:t>
      </w:r>
    </w:p>
    <w:p w14:paraId="0F27895E" w14:textId="1EA13980"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 Student has completed a master’s degree (RQF 7) in Environmental Policy and wishes to study a Master of Business Administration degree (RQF 7), and the HEP with a track record of compliance confirms that the two courses in combination support the student’s career aspirations in the energy industry. The student may be asked for evidence to demonstrate that they are pursuing a career in this field. </w:t>
      </w:r>
    </w:p>
    <w:p w14:paraId="69C146A1" w14:textId="6D1CD62A" w:rsidR="164E1E0E" w:rsidRDefault="164E1E0E" w:rsidP="3A851123">
      <w:pPr>
        <w:spacing w:after="0" w:line="240" w:lineRule="auto"/>
        <w:rPr>
          <w:rFonts w:ascii="Calibri" w:eastAsia="Calibri" w:hAnsi="Calibri" w:cs="Calibri"/>
        </w:rPr>
      </w:pPr>
    </w:p>
    <w:p w14:paraId="1D19498C" w14:textId="1195BF77"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5.45 </w:t>
      </w:r>
    </w:p>
    <w:p w14:paraId="3BFDCC55" w14:textId="0A579597"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An example of where the student is unlikely to meet exception to the academic progression rule is where a student has completed an accountancy qualification (RQF 7) and is applying to study a master’s degree (RQF 7) in music, as the two fields are unrelated. </w:t>
      </w:r>
    </w:p>
    <w:p w14:paraId="7EFF6F2B" w14:textId="29480499" w:rsidR="164E1E0E" w:rsidRDefault="164E1E0E" w:rsidP="3A851123">
      <w:pPr>
        <w:spacing w:after="0" w:line="240" w:lineRule="auto"/>
        <w:rPr>
          <w:rFonts w:ascii="Calibri" w:eastAsia="Calibri" w:hAnsi="Calibri" w:cs="Calibri"/>
        </w:rPr>
      </w:pPr>
    </w:p>
    <w:p w14:paraId="6A08C87F" w14:textId="708E4E1B"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Sponsor duties </w:t>
      </w:r>
    </w:p>
    <w:p w14:paraId="0DA3FD25" w14:textId="589FD43F"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5.46 When assigning a CAS to a student required to show academic progression, the sponsor must confirm on the CAS that the student meets the requirement, and how. Where the sponsor is an HEP with a track record of compliance which has chosen exceptionally to assign a CAS to a student wishing to extend their leave who is applying to study a second course at the same level, the HEP must justify its decision by explaining its rationale on the new CAS. This explanation must include confirmation that either the new course is related to the previous course (meaning that it is either connected to the previous course, part of the same subject group or involves deeper specialisation) or the student’s previous and new course combined, support the student’s genuine career aspirations, and why. Abuse of this exception to the requirement to be moving up an academic level will be regarded as immigration abuse and compliance action may be taken against the sponsor. </w:t>
      </w:r>
    </w:p>
    <w:p w14:paraId="7F47E90C" w14:textId="54C33FED" w:rsidR="164E1E0E" w:rsidRDefault="164E1E0E" w:rsidP="3A851123">
      <w:pPr>
        <w:spacing w:after="0" w:line="240" w:lineRule="auto"/>
        <w:rPr>
          <w:rFonts w:ascii="Calibri" w:eastAsia="Calibri" w:hAnsi="Calibri" w:cs="Calibri"/>
        </w:rPr>
      </w:pPr>
    </w:p>
    <w:p w14:paraId="68FF3CBC" w14:textId="24968E8E"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5.47 </w:t>
      </w:r>
    </w:p>
    <w:p w14:paraId="29A56C73" w14:textId="300E4041"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If a student is leaving an integrated masters or PhD programme having successfully completed the course leading to the award of the lower level of the two qualifications it would be possible to be awarded by completing the course, the sponsor must submit a report through SMS confirming that the student will be completing with the </w:t>
      </w:r>
      <w:proofErr w:type="gramStart"/>
      <w:r w:rsidRPr="3A851123">
        <w:rPr>
          <w:rFonts w:ascii="Calibri" w:eastAsia="Calibri" w:hAnsi="Calibri" w:cs="Calibri"/>
        </w:rPr>
        <w:t>lower level</w:t>
      </w:r>
      <w:proofErr w:type="gramEnd"/>
      <w:r w:rsidRPr="3A851123">
        <w:rPr>
          <w:rFonts w:ascii="Calibri" w:eastAsia="Calibri" w:hAnsi="Calibri" w:cs="Calibri"/>
        </w:rPr>
        <w:t xml:space="preserve"> qualification. </w:t>
      </w:r>
    </w:p>
    <w:p w14:paraId="66DE995A" w14:textId="0AF4942F" w:rsidR="164E1E0E" w:rsidRDefault="164E1E0E" w:rsidP="3A851123">
      <w:pPr>
        <w:spacing w:after="0" w:line="240" w:lineRule="auto"/>
        <w:rPr>
          <w:rFonts w:ascii="Calibri" w:eastAsia="Calibri" w:hAnsi="Calibri" w:cs="Calibri"/>
        </w:rPr>
      </w:pPr>
    </w:p>
    <w:p w14:paraId="5E8AFBA3" w14:textId="65286573"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5.48 </w:t>
      </w:r>
    </w:p>
    <w:p w14:paraId="5068C38C" w14:textId="0243E992"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UKVI may take compliance action against a sponsor if: </w:t>
      </w:r>
    </w:p>
    <w:p w14:paraId="22B3D345" w14:textId="7D48F88F"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 they assign a CAS without properly assessing a student’s academic progression. </w:t>
      </w:r>
    </w:p>
    <w:p w14:paraId="29E9FCC2" w14:textId="530910C5"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 they are required to confirm a student’s academic progression on the CAS, and do not. </w:t>
      </w:r>
    </w:p>
    <w:p w14:paraId="6B1BC2FB" w14:textId="2B956734"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 they abuse the exception to the requirement to be moving up an academic level. </w:t>
      </w:r>
    </w:p>
    <w:p w14:paraId="7065EC76" w14:textId="04FC9F1E" w:rsidR="164E1E0E" w:rsidRDefault="164E1E0E" w:rsidP="3A851123">
      <w:pPr>
        <w:spacing w:after="0" w:line="240" w:lineRule="auto"/>
        <w:rPr>
          <w:rFonts w:ascii="Calibri" w:eastAsia="Calibri" w:hAnsi="Calibri" w:cs="Calibri"/>
        </w:rPr>
      </w:pPr>
      <w:r w:rsidRPr="3A851123">
        <w:rPr>
          <w:rFonts w:ascii="Calibri" w:eastAsia="Calibri" w:hAnsi="Calibri" w:cs="Calibri"/>
        </w:rPr>
        <w:t xml:space="preserve">• when assigning a CAS for an integrated </w:t>
      </w:r>
      <w:proofErr w:type="gramStart"/>
      <w:r w:rsidRPr="3A851123">
        <w:rPr>
          <w:rFonts w:ascii="Calibri" w:eastAsia="Calibri" w:hAnsi="Calibri" w:cs="Calibri"/>
        </w:rPr>
        <w:t>Masters</w:t>
      </w:r>
      <w:proofErr w:type="gramEnd"/>
      <w:r w:rsidRPr="3A851123">
        <w:rPr>
          <w:rFonts w:ascii="Calibri" w:eastAsia="Calibri" w:hAnsi="Calibri" w:cs="Calibri"/>
        </w:rPr>
        <w:t xml:space="preserve"> course or integrated Masters and PhD programme, they do not make an assessment of the student’s ability to complete the higher level course before issuing a CAS. </w:t>
      </w:r>
    </w:p>
    <w:p w14:paraId="630C1356" w14:textId="7A5DD47F" w:rsidR="164E1E0E" w:rsidRDefault="164E1E0E" w:rsidP="341290F4">
      <w:pPr>
        <w:spacing w:after="0" w:line="240" w:lineRule="auto"/>
        <w:rPr>
          <w:rFonts w:ascii="Calibri" w:eastAsia="Calibri" w:hAnsi="Calibri" w:cs="Calibri"/>
        </w:rPr>
      </w:pPr>
      <w:r w:rsidRPr="3A851123">
        <w:rPr>
          <w:rFonts w:ascii="Calibri" w:eastAsia="Calibri" w:hAnsi="Calibri" w:cs="Calibri"/>
        </w:rPr>
        <w:t xml:space="preserve">• they abuse the ability to provide formal written confirmation, or fail to withdraw sponsorship </w:t>
      </w:r>
      <w:proofErr w:type="gramStart"/>
      <w:r w:rsidRPr="3A851123">
        <w:rPr>
          <w:rFonts w:ascii="Calibri" w:eastAsia="Calibri" w:hAnsi="Calibri" w:cs="Calibri"/>
        </w:rPr>
        <w:t>in the event that</w:t>
      </w:r>
      <w:proofErr w:type="gramEnd"/>
      <w:r w:rsidRPr="3A851123">
        <w:rPr>
          <w:rFonts w:ascii="Calibri" w:eastAsia="Calibri" w:hAnsi="Calibri" w:cs="Calibri"/>
        </w:rPr>
        <w:t xml:space="preserve"> the student does not successfully complete their first course</w:t>
      </w:r>
    </w:p>
    <w:p w14:paraId="10D9CB37" w14:textId="6ED5A04D" w:rsidR="00644B68" w:rsidRPr="00E26248" w:rsidRDefault="00E26248" w:rsidP="00C436A5">
      <w:pPr>
        <w:pStyle w:val="ListParagraph"/>
        <w:numPr>
          <w:ilvl w:val="0"/>
          <w:numId w:val="15"/>
        </w:numPr>
        <w:spacing w:after="0" w:line="240" w:lineRule="auto"/>
        <w:rPr>
          <w:rFonts w:cs="Calibri"/>
          <w:sz w:val="16"/>
        </w:rPr>
      </w:pPr>
      <w:r w:rsidRPr="00E26248">
        <w:rPr>
          <w:sz w:val="16"/>
        </w:rPr>
        <w:t>A student may not take the same exam or module more than three times unless their sponsor has Student sponsor status.</w:t>
      </w:r>
    </w:p>
    <w:p w14:paraId="6087A337" w14:textId="173513CC" w:rsidR="00DB6C02" w:rsidRDefault="00DB6C02" w:rsidP="00C169FE">
      <w:pPr>
        <w:autoSpaceDE w:val="0"/>
        <w:autoSpaceDN w:val="0"/>
        <w:adjustRightInd w:val="0"/>
        <w:spacing w:after="0" w:line="240" w:lineRule="auto"/>
        <w:rPr>
          <w:rFonts w:ascii="Arial" w:eastAsia="Times New Roman" w:hAnsi="Arial" w:cs="Arial"/>
          <w:bCs/>
          <w:kern w:val="32"/>
          <w:sz w:val="24"/>
          <w:szCs w:val="24"/>
        </w:rPr>
      </w:pPr>
    </w:p>
    <w:p w14:paraId="03458A66" w14:textId="6B8B7801" w:rsidR="00E11FA9" w:rsidRPr="00B15E29" w:rsidRDefault="00C23C3A" w:rsidP="00C169FE">
      <w:pPr>
        <w:autoSpaceDE w:val="0"/>
        <w:autoSpaceDN w:val="0"/>
        <w:adjustRightInd w:val="0"/>
        <w:spacing w:after="0" w:line="240" w:lineRule="auto"/>
        <w:rPr>
          <w:rFonts w:eastAsia="Times New Roman" w:cstheme="minorHAnsi"/>
          <w:b/>
          <w:kern w:val="32"/>
          <w:sz w:val="28"/>
          <w:szCs w:val="28"/>
        </w:rPr>
      </w:pPr>
      <w:r w:rsidRPr="00B15E29">
        <w:rPr>
          <w:rFonts w:eastAsia="Times New Roman" w:cstheme="minorHAnsi"/>
          <w:b/>
          <w:kern w:val="32"/>
          <w:sz w:val="28"/>
          <w:szCs w:val="28"/>
        </w:rPr>
        <w:t>Appendix 6</w:t>
      </w:r>
    </w:p>
    <w:p w14:paraId="1DDB2C2B" w14:textId="77777777" w:rsidR="00C23C3A" w:rsidRPr="00B15E29" w:rsidRDefault="00C23C3A" w:rsidP="00C169FE">
      <w:pPr>
        <w:autoSpaceDE w:val="0"/>
        <w:autoSpaceDN w:val="0"/>
        <w:adjustRightInd w:val="0"/>
        <w:spacing w:after="0" w:line="240" w:lineRule="auto"/>
        <w:rPr>
          <w:rFonts w:eastAsia="Times New Roman" w:cstheme="minorHAnsi"/>
          <w:bCs/>
          <w:kern w:val="32"/>
          <w:sz w:val="24"/>
          <w:szCs w:val="24"/>
        </w:rPr>
      </w:pPr>
    </w:p>
    <w:p w14:paraId="7C3A418A" w14:textId="1FA2BF7E" w:rsidR="00EA0F9C" w:rsidRPr="00B15E29" w:rsidRDefault="00EA0F9C" w:rsidP="00C23C3A">
      <w:pPr>
        <w:autoSpaceDE w:val="0"/>
        <w:autoSpaceDN w:val="0"/>
        <w:adjustRightInd w:val="0"/>
        <w:spacing w:after="0" w:line="240" w:lineRule="auto"/>
        <w:rPr>
          <w:rFonts w:eastAsia="Times New Roman"/>
          <w:b/>
          <w:kern w:val="32"/>
          <w:sz w:val="24"/>
          <w:szCs w:val="24"/>
        </w:rPr>
      </w:pPr>
      <w:r w:rsidRPr="11DC614E">
        <w:rPr>
          <w:rFonts w:eastAsia="Times New Roman"/>
          <w:b/>
          <w:kern w:val="32"/>
          <w:sz w:val="24"/>
          <w:szCs w:val="24"/>
        </w:rPr>
        <w:t xml:space="preserve">Excerpt from Rules, Regulations and Procedures for Students </w:t>
      </w:r>
      <w:r w:rsidR="339E279E" w:rsidRPr="11DC614E">
        <w:rPr>
          <w:rFonts w:eastAsia="Times New Roman"/>
          <w:b/>
          <w:bCs/>
          <w:kern w:val="32"/>
          <w:sz w:val="24"/>
          <w:szCs w:val="24"/>
        </w:rPr>
        <w:t>202</w:t>
      </w:r>
      <w:r w:rsidR="607EDBCB" w:rsidRPr="11DC614E">
        <w:rPr>
          <w:rFonts w:eastAsia="Times New Roman"/>
          <w:b/>
          <w:bCs/>
          <w:kern w:val="32"/>
          <w:sz w:val="24"/>
          <w:szCs w:val="24"/>
        </w:rPr>
        <w:t>4</w:t>
      </w:r>
      <w:r w:rsidR="339E279E" w:rsidRPr="11DC614E">
        <w:rPr>
          <w:rFonts w:eastAsia="Times New Roman"/>
          <w:b/>
          <w:bCs/>
          <w:kern w:val="32"/>
          <w:sz w:val="24"/>
          <w:szCs w:val="24"/>
        </w:rPr>
        <w:t>/2</w:t>
      </w:r>
      <w:r w:rsidR="7461558A" w:rsidRPr="11DC614E">
        <w:rPr>
          <w:rFonts w:eastAsia="Times New Roman"/>
          <w:b/>
          <w:bCs/>
          <w:kern w:val="32"/>
          <w:sz w:val="24"/>
          <w:szCs w:val="24"/>
        </w:rPr>
        <w:t>5</w:t>
      </w:r>
    </w:p>
    <w:p w14:paraId="61F14CC2" w14:textId="77777777" w:rsidR="00EA0F9C" w:rsidRPr="00400505" w:rsidRDefault="00EA0F9C" w:rsidP="00C23C3A">
      <w:pPr>
        <w:autoSpaceDE w:val="0"/>
        <w:autoSpaceDN w:val="0"/>
        <w:adjustRightInd w:val="0"/>
        <w:spacing w:after="0" w:line="240" w:lineRule="auto"/>
        <w:rPr>
          <w:rFonts w:ascii="Arial" w:eastAsia="Times New Roman" w:hAnsi="Arial" w:cs="Arial"/>
          <w:b/>
          <w:bCs/>
          <w:kern w:val="32"/>
          <w:sz w:val="24"/>
          <w:szCs w:val="24"/>
        </w:rPr>
      </w:pPr>
    </w:p>
    <w:p w14:paraId="24C19B0E" w14:textId="32661E8F" w:rsidR="00AA443F" w:rsidRPr="00AA443F" w:rsidRDefault="00AA443F" w:rsidP="00C436A5">
      <w:pPr>
        <w:pStyle w:val="ListParagraph"/>
        <w:numPr>
          <w:ilvl w:val="1"/>
          <w:numId w:val="10"/>
        </w:numPr>
        <w:autoSpaceDE w:val="0"/>
        <w:autoSpaceDN w:val="0"/>
        <w:adjustRightInd w:val="0"/>
        <w:spacing w:after="0" w:line="240" w:lineRule="auto"/>
        <w:rPr>
          <w:b/>
          <w:bCs/>
        </w:rPr>
      </w:pPr>
      <w:r w:rsidRPr="00AA443F">
        <w:rPr>
          <w:b/>
          <w:bCs/>
        </w:rPr>
        <w:t xml:space="preserve">International students </w:t>
      </w:r>
    </w:p>
    <w:p w14:paraId="31142149" w14:textId="77777777" w:rsidR="00A8344D" w:rsidRDefault="00AA443F" w:rsidP="00AA443F">
      <w:pPr>
        <w:pStyle w:val="ListParagraph"/>
        <w:autoSpaceDE w:val="0"/>
        <w:autoSpaceDN w:val="0"/>
        <w:adjustRightInd w:val="0"/>
        <w:spacing w:after="0" w:line="240" w:lineRule="auto"/>
      </w:pPr>
      <w:r>
        <w:t xml:space="preserve">The College holds a strict no-refund policy. The student will be liable for the entire fee, even if they withdraw before the end of the course. </w:t>
      </w:r>
    </w:p>
    <w:p w14:paraId="6D430950" w14:textId="02F7D95B" w:rsidR="00FB7CA3" w:rsidRPr="00AA443F" w:rsidRDefault="00AA443F" w:rsidP="00AA443F">
      <w:pPr>
        <w:pStyle w:val="ListParagraph"/>
        <w:autoSpaceDE w:val="0"/>
        <w:autoSpaceDN w:val="0"/>
        <w:adjustRightInd w:val="0"/>
        <w:spacing w:after="0" w:line="240" w:lineRule="auto"/>
        <w:rPr>
          <w:rFonts w:cstheme="minorBidi"/>
          <w:color w:val="221F1F"/>
          <w:sz w:val="24"/>
          <w:szCs w:val="24"/>
        </w:rPr>
      </w:pPr>
      <w:r>
        <w:t xml:space="preserve">Students are required to pay a 25% deposit at </w:t>
      </w:r>
      <w:proofErr w:type="gramStart"/>
      <w:r>
        <w:t>enrolment</w:t>
      </w:r>
      <w:proofErr w:type="gramEnd"/>
      <w:r>
        <w:t xml:space="preserve"> and this is non-refundable. However, a </w:t>
      </w:r>
      <w:r w:rsidR="31BE50A8">
        <w:t>Tier 4</w:t>
      </w:r>
      <w:r w:rsidR="00FC6DAE">
        <w:rPr>
          <w:rStyle w:val="FootnoteReference"/>
        </w:rPr>
        <w:footnoteReference w:id="9"/>
      </w:r>
      <w:r>
        <w:t xml:space="preserve"> and </w:t>
      </w:r>
      <w:proofErr w:type="gramStart"/>
      <w:r>
        <w:t>Short Term</w:t>
      </w:r>
      <w:proofErr w:type="gramEnd"/>
      <w:r>
        <w:t xml:space="preserve"> Study </w:t>
      </w:r>
      <w:r w:rsidR="00C07528">
        <w:t xml:space="preserve">Visa </w:t>
      </w:r>
      <w:r>
        <w:t xml:space="preserve">student is required to pay the full tuition fee (if it is a </w:t>
      </w:r>
      <w:proofErr w:type="spellStart"/>
      <w:r>
        <w:t>year long</w:t>
      </w:r>
      <w:proofErr w:type="spellEnd"/>
      <w:r>
        <w:t xml:space="preserve"> course) or the first year fees if it is a longer course, prior to issuing a CAS (confirmation of Acceptance to Study) or unconditional offer letter (applicable to short term study visa.</w:t>
      </w:r>
    </w:p>
    <w:p w14:paraId="5C533433" w14:textId="77777777" w:rsidR="000A21CC" w:rsidRDefault="000A21CC" w:rsidP="00C23C3A">
      <w:pPr>
        <w:autoSpaceDE w:val="0"/>
        <w:autoSpaceDN w:val="0"/>
        <w:adjustRightInd w:val="0"/>
        <w:spacing w:after="0" w:line="240" w:lineRule="auto"/>
        <w:rPr>
          <w:rFonts w:ascii="Arial" w:eastAsia="Times New Roman" w:hAnsi="Arial" w:cs="Arial"/>
          <w:b/>
          <w:kern w:val="32"/>
          <w:sz w:val="24"/>
          <w:szCs w:val="24"/>
        </w:rPr>
      </w:pPr>
    </w:p>
    <w:p w14:paraId="32D8E33E" w14:textId="77777777" w:rsidR="000A21CC" w:rsidRDefault="000A21CC" w:rsidP="00C23C3A">
      <w:pPr>
        <w:autoSpaceDE w:val="0"/>
        <w:autoSpaceDN w:val="0"/>
        <w:adjustRightInd w:val="0"/>
        <w:spacing w:after="0" w:line="240" w:lineRule="auto"/>
        <w:rPr>
          <w:rFonts w:ascii="Arial" w:eastAsia="Times New Roman" w:hAnsi="Arial" w:cs="Arial"/>
          <w:b/>
          <w:kern w:val="32"/>
          <w:sz w:val="24"/>
          <w:szCs w:val="24"/>
        </w:rPr>
      </w:pPr>
    </w:p>
    <w:p w14:paraId="255C0514" w14:textId="77777777" w:rsidR="000A21CC" w:rsidRDefault="000A21CC" w:rsidP="00C23C3A">
      <w:pPr>
        <w:autoSpaceDE w:val="0"/>
        <w:autoSpaceDN w:val="0"/>
        <w:adjustRightInd w:val="0"/>
        <w:spacing w:after="0" w:line="240" w:lineRule="auto"/>
        <w:rPr>
          <w:rFonts w:ascii="Arial" w:eastAsia="Times New Roman" w:hAnsi="Arial" w:cs="Arial"/>
          <w:b/>
          <w:kern w:val="32"/>
          <w:sz w:val="24"/>
          <w:szCs w:val="24"/>
        </w:rPr>
      </w:pPr>
    </w:p>
    <w:p w14:paraId="474D7E43" w14:textId="77777777" w:rsidR="000A21CC" w:rsidRDefault="000A21CC" w:rsidP="00C23C3A">
      <w:pPr>
        <w:autoSpaceDE w:val="0"/>
        <w:autoSpaceDN w:val="0"/>
        <w:adjustRightInd w:val="0"/>
        <w:spacing w:after="0" w:line="240" w:lineRule="auto"/>
        <w:rPr>
          <w:rFonts w:ascii="Arial" w:eastAsia="Times New Roman" w:hAnsi="Arial" w:cs="Arial"/>
          <w:b/>
          <w:kern w:val="32"/>
          <w:sz w:val="24"/>
          <w:szCs w:val="24"/>
        </w:rPr>
      </w:pPr>
    </w:p>
    <w:p w14:paraId="098B15DF" w14:textId="77777777" w:rsidR="000A21CC" w:rsidRDefault="000A21CC" w:rsidP="00C23C3A">
      <w:pPr>
        <w:autoSpaceDE w:val="0"/>
        <w:autoSpaceDN w:val="0"/>
        <w:adjustRightInd w:val="0"/>
        <w:spacing w:after="0" w:line="240" w:lineRule="auto"/>
        <w:rPr>
          <w:rFonts w:ascii="Arial" w:eastAsia="Times New Roman" w:hAnsi="Arial" w:cs="Arial"/>
          <w:b/>
          <w:kern w:val="32"/>
          <w:sz w:val="24"/>
          <w:szCs w:val="24"/>
        </w:rPr>
      </w:pPr>
    </w:p>
    <w:p w14:paraId="2DCC2743" w14:textId="77777777" w:rsidR="000A21CC" w:rsidRDefault="000A21CC" w:rsidP="00C23C3A">
      <w:pPr>
        <w:autoSpaceDE w:val="0"/>
        <w:autoSpaceDN w:val="0"/>
        <w:adjustRightInd w:val="0"/>
        <w:spacing w:after="0" w:line="240" w:lineRule="auto"/>
        <w:rPr>
          <w:rFonts w:ascii="Arial" w:eastAsia="Times New Roman" w:hAnsi="Arial" w:cs="Arial"/>
          <w:b/>
          <w:kern w:val="32"/>
          <w:sz w:val="24"/>
          <w:szCs w:val="24"/>
        </w:rPr>
      </w:pPr>
    </w:p>
    <w:p w14:paraId="3DA83BAC" w14:textId="77777777" w:rsidR="00DB6C02" w:rsidRDefault="00DB6C02" w:rsidP="00C23C3A">
      <w:pPr>
        <w:autoSpaceDE w:val="0"/>
        <w:autoSpaceDN w:val="0"/>
        <w:adjustRightInd w:val="0"/>
        <w:spacing w:after="0" w:line="240" w:lineRule="auto"/>
        <w:rPr>
          <w:rFonts w:ascii="Arial" w:eastAsia="Times New Roman" w:hAnsi="Arial" w:cs="Arial"/>
          <w:b/>
          <w:kern w:val="32"/>
          <w:sz w:val="24"/>
          <w:szCs w:val="24"/>
        </w:rPr>
      </w:pPr>
    </w:p>
    <w:p w14:paraId="51FA5DB1" w14:textId="77777777" w:rsidR="00DB6C02" w:rsidRDefault="00DB6C02" w:rsidP="00C23C3A">
      <w:pPr>
        <w:autoSpaceDE w:val="0"/>
        <w:autoSpaceDN w:val="0"/>
        <w:adjustRightInd w:val="0"/>
        <w:spacing w:after="0" w:line="240" w:lineRule="auto"/>
        <w:rPr>
          <w:rFonts w:ascii="Arial" w:eastAsia="Times New Roman" w:hAnsi="Arial" w:cs="Arial"/>
          <w:b/>
          <w:kern w:val="32"/>
          <w:sz w:val="24"/>
          <w:szCs w:val="24"/>
        </w:rPr>
      </w:pPr>
    </w:p>
    <w:p w14:paraId="509D76B8" w14:textId="77777777" w:rsidR="00DA51BF" w:rsidRDefault="00DA51BF" w:rsidP="00C23C3A">
      <w:pPr>
        <w:autoSpaceDE w:val="0"/>
        <w:autoSpaceDN w:val="0"/>
        <w:adjustRightInd w:val="0"/>
        <w:spacing w:after="0" w:line="240" w:lineRule="auto"/>
        <w:rPr>
          <w:rFonts w:ascii="Arial" w:eastAsia="Times New Roman" w:hAnsi="Arial" w:cs="Arial"/>
          <w:b/>
          <w:kern w:val="32"/>
          <w:sz w:val="24"/>
          <w:szCs w:val="24"/>
        </w:rPr>
      </w:pPr>
    </w:p>
    <w:p w14:paraId="0F392644" w14:textId="77777777" w:rsidR="00DA51BF" w:rsidRDefault="00DA51BF" w:rsidP="00C23C3A">
      <w:pPr>
        <w:autoSpaceDE w:val="0"/>
        <w:autoSpaceDN w:val="0"/>
        <w:adjustRightInd w:val="0"/>
        <w:spacing w:after="0" w:line="240" w:lineRule="auto"/>
        <w:rPr>
          <w:rFonts w:ascii="Arial" w:eastAsia="Times New Roman" w:hAnsi="Arial" w:cs="Arial"/>
          <w:b/>
          <w:kern w:val="32"/>
          <w:sz w:val="24"/>
          <w:szCs w:val="24"/>
        </w:rPr>
      </w:pPr>
    </w:p>
    <w:p w14:paraId="583D53F7" w14:textId="77777777" w:rsidR="00DA51BF" w:rsidRDefault="00DA51BF" w:rsidP="00C23C3A">
      <w:pPr>
        <w:autoSpaceDE w:val="0"/>
        <w:autoSpaceDN w:val="0"/>
        <w:adjustRightInd w:val="0"/>
        <w:spacing w:after="0" w:line="240" w:lineRule="auto"/>
        <w:rPr>
          <w:rFonts w:ascii="Arial" w:eastAsia="Times New Roman" w:hAnsi="Arial" w:cs="Arial"/>
          <w:b/>
          <w:kern w:val="32"/>
          <w:sz w:val="24"/>
          <w:szCs w:val="24"/>
        </w:rPr>
      </w:pPr>
    </w:p>
    <w:p w14:paraId="625DB9F6" w14:textId="77777777" w:rsidR="00DA51BF" w:rsidRDefault="00DA51BF" w:rsidP="00C23C3A">
      <w:pPr>
        <w:autoSpaceDE w:val="0"/>
        <w:autoSpaceDN w:val="0"/>
        <w:adjustRightInd w:val="0"/>
        <w:spacing w:after="0" w:line="240" w:lineRule="auto"/>
        <w:rPr>
          <w:rFonts w:ascii="Arial" w:eastAsia="Times New Roman" w:hAnsi="Arial" w:cs="Arial"/>
          <w:b/>
          <w:kern w:val="32"/>
          <w:sz w:val="24"/>
          <w:szCs w:val="24"/>
        </w:rPr>
      </w:pPr>
    </w:p>
    <w:p w14:paraId="5630C89C" w14:textId="77777777" w:rsidR="00DA51BF" w:rsidRDefault="00DA51BF" w:rsidP="00C23C3A">
      <w:pPr>
        <w:autoSpaceDE w:val="0"/>
        <w:autoSpaceDN w:val="0"/>
        <w:adjustRightInd w:val="0"/>
        <w:spacing w:after="0" w:line="240" w:lineRule="auto"/>
        <w:rPr>
          <w:rFonts w:ascii="Arial" w:eastAsia="Times New Roman" w:hAnsi="Arial" w:cs="Arial"/>
          <w:b/>
          <w:kern w:val="32"/>
          <w:sz w:val="24"/>
          <w:szCs w:val="24"/>
        </w:rPr>
      </w:pPr>
    </w:p>
    <w:p w14:paraId="3F1CD5CC" w14:textId="77777777" w:rsidR="00DA51BF" w:rsidRDefault="00DA51BF" w:rsidP="00C23C3A">
      <w:pPr>
        <w:autoSpaceDE w:val="0"/>
        <w:autoSpaceDN w:val="0"/>
        <w:adjustRightInd w:val="0"/>
        <w:spacing w:after="0" w:line="240" w:lineRule="auto"/>
        <w:rPr>
          <w:rFonts w:ascii="Arial" w:eastAsia="Times New Roman" w:hAnsi="Arial" w:cs="Arial"/>
          <w:b/>
          <w:kern w:val="32"/>
          <w:sz w:val="24"/>
          <w:szCs w:val="24"/>
        </w:rPr>
      </w:pPr>
    </w:p>
    <w:p w14:paraId="2E3052C7" w14:textId="77777777" w:rsidR="00DA51BF" w:rsidRDefault="00DA51BF" w:rsidP="00C23C3A">
      <w:pPr>
        <w:autoSpaceDE w:val="0"/>
        <w:autoSpaceDN w:val="0"/>
        <w:adjustRightInd w:val="0"/>
        <w:spacing w:after="0" w:line="240" w:lineRule="auto"/>
        <w:rPr>
          <w:rFonts w:ascii="Arial" w:eastAsia="Times New Roman" w:hAnsi="Arial" w:cs="Arial"/>
          <w:b/>
          <w:kern w:val="32"/>
          <w:sz w:val="24"/>
          <w:szCs w:val="24"/>
        </w:rPr>
      </w:pPr>
    </w:p>
    <w:p w14:paraId="6BCE9C74" w14:textId="77777777" w:rsidR="00DA51BF" w:rsidRDefault="00DA51BF" w:rsidP="00C23C3A">
      <w:pPr>
        <w:autoSpaceDE w:val="0"/>
        <w:autoSpaceDN w:val="0"/>
        <w:adjustRightInd w:val="0"/>
        <w:spacing w:after="0" w:line="240" w:lineRule="auto"/>
        <w:rPr>
          <w:rFonts w:ascii="Arial" w:eastAsia="Times New Roman" w:hAnsi="Arial" w:cs="Arial"/>
          <w:b/>
          <w:kern w:val="32"/>
          <w:sz w:val="24"/>
          <w:szCs w:val="24"/>
        </w:rPr>
      </w:pPr>
    </w:p>
    <w:p w14:paraId="09DA9A4E" w14:textId="77777777" w:rsidR="00DA51BF" w:rsidRDefault="00DA51BF" w:rsidP="00C23C3A">
      <w:pPr>
        <w:autoSpaceDE w:val="0"/>
        <w:autoSpaceDN w:val="0"/>
        <w:adjustRightInd w:val="0"/>
        <w:spacing w:after="0" w:line="240" w:lineRule="auto"/>
        <w:rPr>
          <w:rFonts w:ascii="Arial" w:eastAsia="Times New Roman" w:hAnsi="Arial" w:cs="Arial"/>
          <w:b/>
          <w:kern w:val="32"/>
          <w:sz w:val="24"/>
          <w:szCs w:val="24"/>
        </w:rPr>
      </w:pPr>
    </w:p>
    <w:p w14:paraId="19E64907" w14:textId="77777777" w:rsidR="00DA51BF" w:rsidRDefault="00DA51BF" w:rsidP="00C23C3A">
      <w:pPr>
        <w:autoSpaceDE w:val="0"/>
        <w:autoSpaceDN w:val="0"/>
        <w:adjustRightInd w:val="0"/>
        <w:spacing w:after="0" w:line="240" w:lineRule="auto"/>
        <w:rPr>
          <w:rFonts w:ascii="Arial" w:eastAsia="Times New Roman" w:hAnsi="Arial" w:cs="Arial"/>
          <w:b/>
          <w:kern w:val="32"/>
          <w:sz w:val="24"/>
          <w:szCs w:val="24"/>
        </w:rPr>
      </w:pPr>
    </w:p>
    <w:p w14:paraId="4C62C9EA" w14:textId="77777777" w:rsidR="00DA51BF" w:rsidRDefault="00DA51BF" w:rsidP="00C23C3A">
      <w:pPr>
        <w:autoSpaceDE w:val="0"/>
        <w:autoSpaceDN w:val="0"/>
        <w:adjustRightInd w:val="0"/>
        <w:spacing w:after="0" w:line="240" w:lineRule="auto"/>
        <w:rPr>
          <w:rFonts w:ascii="Arial" w:eastAsia="Times New Roman" w:hAnsi="Arial" w:cs="Arial"/>
          <w:b/>
          <w:kern w:val="32"/>
          <w:sz w:val="24"/>
          <w:szCs w:val="24"/>
        </w:rPr>
      </w:pPr>
    </w:p>
    <w:p w14:paraId="7A990338" w14:textId="77777777" w:rsidR="00DA51BF" w:rsidRDefault="00DA51BF" w:rsidP="00C23C3A">
      <w:pPr>
        <w:autoSpaceDE w:val="0"/>
        <w:autoSpaceDN w:val="0"/>
        <w:adjustRightInd w:val="0"/>
        <w:spacing w:after="0" w:line="240" w:lineRule="auto"/>
        <w:rPr>
          <w:rFonts w:ascii="Arial" w:eastAsia="Times New Roman" w:hAnsi="Arial" w:cs="Arial"/>
          <w:b/>
          <w:kern w:val="32"/>
          <w:sz w:val="24"/>
          <w:szCs w:val="24"/>
        </w:rPr>
      </w:pPr>
    </w:p>
    <w:p w14:paraId="16332EEF" w14:textId="77777777" w:rsidR="00DA51BF" w:rsidRDefault="00DA51BF" w:rsidP="00C23C3A">
      <w:pPr>
        <w:autoSpaceDE w:val="0"/>
        <w:autoSpaceDN w:val="0"/>
        <w:adjustRightInd w:val="0"/>
        <w:spacing w:after="0" w:line="240" w:lineRule="auto"/>
        <w:rPr>
          <w:rFonts w:ascii="Arial" w:eastAsia="Times New Roman" w:hAnsi="Arial" w:cs="Arial"/>
          <w:b/>
          <w:kern w:val="32"/>
          <w:sz w:val="24"/>
          <w:szCs w:val="24"/>
        </w:rPr>
      </w:pPr>
    </w:p>
    <w:p w14:paraId="3C272319" w14:textId="77777777" w:rsidR="00DA51BF" w:rsidRDefault="00DA51BF" w:rsidP="00C23C3A">
      <w:pPr>
        <w:autoSpaceDE w:val="0"/>
        <w:autoSpaceDN w:val="0"/>
        <w:adjustRightInd w:val="0"/>
        <w:spacing w:after="0" w:line="240" w:lineRule="auto"/>
        <w:rPr>
          <w:rFonts w:ascii="Arial" w:eastAsia="Times New Roman" w:hAnsi="Arial" w:cs="Arial"/>
          <w:b/>
          <w:kern w:val="32"/>
          <w:sz w:val="24"/>
          <w:szCs w:val="24"/>
        </w:rPr>
      </w:pPr>
    </w:p>
    <w:p w14:paraId="215099D1" w14:textId="77777777" w:rsidR="00DA51BF" w:rsidRDefault="00DA51BF" w:rsidP="00C23C3A">
      <w:pPr>
        <w:autoSpaceDE w:val="0"/>
        <w:autoSpaceDN w:val="0"/>
        <w:adjustRightInd w:val="0"/>
        <w:spacing w:after="0" w:line="240" w:lineRule="auto"/>
        <w:rPr>
          <w:rFonts w:ascii="Arial" w:eastAsia="Times New Roman" w:hAnsi="Arial" w:cs="Arial"/>
          <w:b/>
          <w:kern w:val="32"/>
          <w:sz w:val="24"/>
          <w:szCs w:val="24"/>
        </w:rPr>
      </w:pPr>
    </w:p>
    <w:p w14:paraId="55907682" w14:textId="77777777" w:rsidR="00DA51BF" w:rsidRDefault="00DA51BF" w:rsidP="00C23C3A">
      <w:pPr>
        <w:autoSpaceDE w:val="0"/>
        <w:autoSpaceDN w:val="0"/>
        <w:adjustRightInd w:val="0"/>
        <w:spacing w:after="0" w:line="240" w:lineRule="auto"/>
        <w:rPr>
          <w:rFonts w:ascii="Arial" w:eastAsia="Times New Roman" w:hAnsi="Arial" w:cs="Arial"/>
          <w:b/>
          <w:kern w:val="32"/>
          <w:sz w:val="24"/>
          <w:szCs w:val="24"/>
        </w:rPr>
      </w:pPr>
    </w:p>
    <w:p w14:paraId="2363F46D" w14:textId="77777777" w:rsidR="00DA51BF" w:rsidRDefault="00DA51BF" w:rsidP="00C23C3A">
      <w:pPr>
        <w:autoSpaceDE w:val="0"/>
        <w:autoSpaceDN w:val="0"/>
        <w:adjustRightInd w:val="0"/>
        <w:spacing w:after="0" w:line="240" w:lineRule="auto"/>
        <w:rPr>
          <w:rFonts w:ascii="Arial" w:eastAsia="Times New Roman" w:hAnsi="Arial" w:cs="Arial"/>
          <w:b/>
          <w:kern w:val="32"/>
          <w:sz w:val="24"/>
          <w:szCs w:val="24"/>
        </w:rPr>
      </w:pPr>
    </w:p>
    <w:p w14:paraId="668D4CAE" w14:textId="77777777" w:rsidR="00DA51BF" w:rsidRDefault="00DA51BF" w:rsidP="00C23C3A">
      <w:pPr>
        <w:autoSpaceDE w:val="0"/>
        <w:autoSpaceDN w:val="0"/>
        <w:adjustRightInd w:val="0"/>
        <w:spacing w:after="0" w:line="240" w:lineRule="auto"/>
        <w:rPr>
          <w:rFonts w:ascii="Arial" w:eastAsia="Times New Roman" w:hAnsi="Arial" w:cs="Arial"/>
          <w:b/>
          <w:kern w:val="32"/>
          <w:sz w:val="24"/>
          <w:szCs w:val="24"/>
        </w:rPr>
      </w:pPr>
    </w:p>
    <w:p w14:paraId="4F07E8DC" w14:textId="77777777" w:rsidR="00DA51BF" w:rsidRDefault="00DA51BF" w:rsidP="00C23C3A">
      <w:pPr>
        <w:autoSpaceDE w:val="0"/>
        <w:autoSpaceDN w:val="0"/>
        <w:adjustRightInd w:val="0"/>
        <w:spacing w:after="0" w:line="240" w:lineRule="auto"/>
        <w:rPr>
          <w:rFonts w:ascii="Arial" w:eastAsia="Times New Roman" w:hAnsi="Arial" w:cs="Arial"/>
          <w:b/>
          <w:kern w:val="32"/>
          <w:sz w:val="24"/>
          <w:szCs w:val="24"/>
        </w:rPr>
      </w:pPr>
    </w:p>
    <w:p w14:paraId="45886609" w14:textId="77777777" w:rsidR="00DA51BF" w:rsidRDefault="00DA51BF" w:rsidP="00C23C3A">
      <w:pPr>
        <w:autoSpaceDE w:val="0"/>
        <w:autoSpaceDN w:val="0"/>
        <w:adjustRightInd w:val="0"/>
        <w:spacing w:after="0" w:line="240" w:lineRule="auto"/>
        <w:rPr>
          <w:rFonts w:ascii="Arial" w:eastAsia="Times New Roman" w:hAnsi="Arial" w:cs="Arial"/>
          <w:b/>
          <w:kern w:val="32"/>
          <w:sz w:val="24"/>
          <w:szCs w:val="24"/>
        </w:rPr>
      </w:pPr>
    </w:p>
    <w:p w14:paraId="6F34AC39" w14:textId="77777777" w:rsidR="00DA51BF" w:rsidRDefault="00DA51BF" w:rsidP="00C23C3A">
      <w:pPr>
        <w:autoSpaceDE w:val="0"/>
        <w:autoSpaceDN w:val="0"/>
        <w:adjustRightInd w:val="0"/>
        <w:spacing w:after="0" w:line="240" w:lineRule="auto"/>
        <w:rPr>
          <w:rFonts w:ascii="Arial" w:eastAsia="Times New Roman" w:hAnsi="Arial" w:cs="Arial"/>
          <w:b/>
          <w:kern w:val="32"/>
          <w:sz w:val="24"/>
          <w:szCs w:val="24"/>
        </w:rPr>
      </w:pPr>
    </w:p>
    <w:p w14:paraId="289FCF61" w14:textId="77777777" w:rsidR="00DA51BF" w:rsidRDefault="00DA51BF" w:rsidP="00C23C3A">
      <w:pPr>
        <w:autoSpaceDE w:val="0"/>
        <w:autoSpaceDN w:val="0"/>
        <w:adjustRightInd w:val="0"/>
        <w:spacing w:after="0" w:line="240" w:lineRule="auto"/>
        <w:rPr>
          <w:rFonts w:ascii="Arial" w:eastAsia="Times New Roman" w:hAnsi="Arial" w:cs="Arial"/>
          <w:b/>
          <w:kern w:val="32"/>
          <w:sz w:val="24"/>
          <w:szCs w:val="24"/>
        </w:rPr>
      </w:pPr>
    </w:p>
    <w:p w14:paraId="5663360D" w14:textId="77777777" w:rsidR="00DA51BF" w:rsidRDefault="00DA51BF" w:rsidP="00C23C3A">
      <w:pPr>
        <w:autoSpaceDE w:val="0"/>
        <w:autoSpaceDN w:val="0"/>
        <w:adjustRightInd w:val="0"/>
        <w:spacing w:after="0" w:line="240" w:lineRule="auto"/>
        <w:rPr>
          <w:rFonts w:ascii="Arial" w:eastAsia="Times New Roman" w:hAnsi="Arial" w:cs="Arial"/>
          <w:b/>
          <w:kern w:val="32"/>
          <w:sz w:val="24"/>
          <w:szCs w:val="24"/>
        </w:rPr>
      </w:pPr>
    </w:p>
    <w:p w14:paraId="7DF58ED6" w14:textId="77777777" w:rsidR="00DA51BF" w:rsidRDefault="00DA51BF" w:rsidP="00C23C3A">
      <w:pPr>
        <w:autoSpaceDE w:val="0"/>
        <w:autoSpaceDN w:val="0"/>
        <w:adjustRightInd w:val="0"/>
        <w:spacing w:after="0" w:line="240" w:lineRule="auto"/>
        <w:rPr>
          <w:rFonts w:ascii="Arial" w:eastAsia="Times New Roman" w:hAnsi="Arial" w:cs="Arial"/>
          <w:b/>
          <w:kern w:val="32"/>
          <w:sz w:val="24"/>
          <w:szCs w:val="24"/>
        </w:rPr>
      </w:pPr>
    </w:p>
    <w:p w14:paraId="4AE435AA" w14:textId="77777777" w:rsidR="00DA51BF" w:rsidRDefault="00DA51BF" w:rsidP="00C23C3A">
      <w:pPr>
        <w:autoSpaceDE w:val="0"/>
        <w:autoSpaceDN w:val="0"/>
        <w:adjustRightInd w:val="0"/>
        <w:spacing w:after="0" w:line="240" w:lineRule="auto"/>
        <w:rPr>
          <w:rFonts w:ascii="Arial" w:eastAsia="Times New Roman" w:hAnsi="Arial" w:cs="Arial"/>
          <w:b/>
          <w:kern w:val="32"/>
          <w:sz w:val="24"/>
          <w:szCs w:val="24"/>
        </w:rPr>
      </w:pPr>
    </w:p>
    <w:p w14:paraId="7E8D8246" w14:textId="77777777" w:rsidR="00DA51BF" w:rsidRDefault="00DA51BF" w:rsidP="00C23C3A">
      <w:pPr>
        <w:autoSpaceDE w:val="0"/>
        <w:autoSpaceDN w:val="0"/>
        <w:adjustRightInd w:val="0"/>
        <w:spacing w:after="0" w:line="240" w:lineRule="auto"/>
        <w:rPr>
          <w:rFonts w:ascii="Arial" w:eastAsia="Times New Roman" w:hAnsi="Arial" w:cs="Arial"/>
          <w:b/>
          <w:kern w:val="32"/>
          <w:sz w:val="24"/>
          <w:szCs w:val="24"/>
        </w:rPr>
      </w:pPr>
    </w:p>
    <w:p w14:paraId="40FD8E4B" w14:textId="77777777" w:rsidR="00DA51BF" w:rsidRDefault="00DA51BF" w:rsidP="00C23C3A">
      <w:pPr>
        <w:autoSpaceDE w:val="0"/>
        <w:autoSpaceDN w:val="0"/>
        <w:adjustRightInd w:val="0"/>
        <w:spacing w:after="0" w:line="240" w:lineRule="auto"/>
        <w:rPr>
          <w:rFonts w:ascii="Arial" w:eastAsia="Times New Roman" w:hAnsi="Arial" w:cs="Arial"/>
          <w:b/>
          <w:kern w:val="32"/>
          <w:sz w:val="24"/>
          <w:szCs w:val="24"/>
        </w:rPr>
      </w:pPr>
    </w:p>
    <w:p w14:paraId="24F4D3FD" w14:textId="7A05F7A5" w:rsidR="00FB7CA3" w:rsidRPr="00B15E29" w:rsidRDefault="000A21CC" w:rsidP="341290F4">
      <w:pPr>
        <w:autoSpaceDE w:val="0"/>
        <w:autoSpaceDN w:val="0"/>
        <w:adjustRightInd w:val="0"/>
        <w:spacing w:after="0" w:line="240" w:lineRule="auto"/>
        <w:rPr>
          <w:rFonts w:eastAsia="Times New Roman" w:cstheme="minorHAnsi"/>
          <w:b/>
          <w:bCs/>
          <w:kern w:val="32"/>
          <w:sz w:val="28"/>
          <w:szCs w:val="28"/>
        </w:rPr>
      </w:pPr>
      <w:r w:rsidRPr="00B15E29">
        <w:rPr>
          <w:rFonts w:eastAsia="Times New Roman" w:cstheme="minorHAnsi"/>
          <w:b/>
          <w:bCs/>
          <w:kern w:val="32"/>
          <w:sz w:val="28"/>
          <w:szCs w:val="28"/>
        </w:rPr>
        <w:t>Appendix 7</w:t>
      </w:r>
    </w:p>
    <w:p w14:paraId="36DC6B9E" w14:textId="77777777" w:rsidR="00EB2FD2" w:rsidRDefault="7F8F0E53" w:rsidP="00EB2FD2">
      <w:pPr>
        <w:spacing w:after="0" w:line="240" w:lineRule="auto"/>
        <w:rPr>
          <w:rFonts w:eastAsia="Arial" w:cstheme="minorHAnsi"/>
          <w:sz w:val="24"/>
          <w:szCs w:val="24"/>
        </w:rPr>
      </w:pPr>
      <w:r w:rsidRPr="00B15E29">
        <w:rPr>
          <w:rFonts w:eastAsia="Arial" w:cstheme="minorHAnsi"/>
          <w:sz w:val="24"/>
          <w:szCs w:val="24"/>
        </w:rPr>
        <w:t>Workers, Temporary Workers and Students: guidance for sponsors Appendix D: keeping documents – guidance for sponsor</w:t>
      </w:r>
    </w:p>
    <w:p w14:paraId="03212A1E" w14:textId="77777777" w:rsidR="00EB2FD2" w:rsidRDefault="00EB2FD2" w:rsidP="00EB2FD2">
      <w:pPr>
        <w:spacing w:after="0" w:line="240" w:lineRule="auto"/>
        <w:rPr>
          <w:rFonts w:eastAsia="Arial" w:cstheme="minorHAnsi"/>
          <w:sz w:val="24"/>
          <w:szCs w:val="24"/>
        </w:rPr>
      </w:pPr>
    </w:p>
    <w:p w14:paraId="0E3AB138" w14:textId="4119500F" w:rsidR="00EB2FD2" w:rsidRPr="00EB2FD2" w:rsidRDefault="00EB2FD2" w:rsidP="00EB2FD2">
      <w:pPr>
        <w:spacing w:after="0" w:line="240" w:lineRule="auto"/>
        <w:rPr>
          <w:rFonts w:eastAsia="Arial" w:cstheme="minorHAnsi"/>
          <w:sz w:val="24"/>
          <w:szCs w:val="24"/>
        </w:rPr>
      </w:pPr>
      <w:r w:rsidRPr="00EB2FD2">
        <w:rPr>
          <w:rFonts w:eastAsia="Times New Roman" w:cstheme="minorHAnsi"/>
          <w:b/>
          <w:bCs/>
          <w:color w:val="0B0C0C"/>
          <w:sz w:val="28"/>
          <w:szCs w:val="28"/>
          <w:lang w:eastAsia="en-GB"/>
        </w:rPr>
        <w:t xml:space="preserve">Part 5: for each migrant enrolled under the </w:t>
      </w:r>
      <w:proofErr w:type="gramStart"/>
      <w:r w:rsidRPr="00EB2FD2">
        <w:rPr>
          <w:rFonts w:eastAsia="Times New Roman" w:cstheme="minorHAnsi"/>
          <w:b/>
          <w:bCs/>
          <w:color w:val="0B0C0C"/>
          <w:sz w:val="28"/>
          <w:szCs w:val="28"/>
          <w:lang w:eastAsia="en-GB"/>
        </w:rPr>
        <w:t>Student</w:t>
      </w:r>
      <w:proofErr w:type="gramEnd"/>
      <w:r w:rsidRPr="00EB2FD2">
        <w:rPr>
          <w:rFonts w:eastAsia="Times New Roman" w:cstheme="minorHAnsi"/>
          <w:b/>
          <w:bCs/>
          <w:color w:val="0B0C0C"/>
          <w:sz w:val="28"/>
          <w:szCs w:val="28"/>
          <w:lang w:eastAsia="en-GB"/>
        </w:rPr>
        <w:t xml:space="preserve"> route or Child Student route (including migrants previously enrolled on Tier 4)</w:t>
      </w:r>
    </w:p>
    <w:p w14:paraId="7CAD7946" w14:textId="77777777" w:rsidR="00EB2FD2" w:rsidRPr="00EB2FD2" w:rsidRDefault="00EB2FD2" w:rsidP="00EB2FD2">
      <w:pPr>
        <w:shd w:val="clear" w:color="auto" w:fill="FFFFFF"/>
        <w:spacing w:before="300" w:after="300" w:line="240" w:lineRule="auto"/>
        <w:rPr>
          <w:rFonts w:eastAsia="Times New Roman" w:cstheme="minorHAnsi"/>
          <w:color w:val="0B0C0C"/>
          <w:sz w:val="24"/>
          <w:szCs w:val="24"/>
          <w:lang w:eastAsia="en-GB"/>
        </w:rPr>
      </w:pPr>
      <w:r w:rsidRPr="00EB2FD2">
        <w:rPr>
          <w:rFonts w:eastAsia="Times New Roman" w:cstheme="minorHAnsi"/>
          <w:color w:val="0B0C0C"/>
          <w:sz w:val="24"/>
          <w:szCs w:val="24"/>
          <w:lang w:eastAsia="en-GB"/>
        </w:rPr>
        <w:t>a. Copy of each sponsored migrant’s current passport. You must copy all pages showing any personal identity details including biometric details, stamps, or immigration status document including their period of permission to stay in the UK. This must show the migrant’s entitlement to study with a licensed sponsor in the UK if the applicant has been issued a vignette for travel.</w:t>
      </w:r>
    </w:p>
    <w:p w14:paraId="26125AA8" w14:textId="77777777" w:rsidR="00EB2FD2" w:rsidRPr="00EB2FD2" w:rsidRDefault="00EB2FD2" w:rsidP="00EB2FD2">
      <w:pPr>
        <w:shd w:val="clear" w:color="auto" w:fill="FFFFFF"/>
        <w:spacing w:before="300" w:after="300" w:line="240" w:lineRule="auto"/>
        <w:rPr>
          <w:rFonts w:eastAsia="Times New Roman" w:cstheme="minorHAnsi"/>
          <w:color w:val="0B0C0C"/>
          <w:sz w:val="24"/>
          <w:szCs w:val="24"/>
          <w:lang w:eastAsia="en-GB"/>
        </w:rPr>
      </w:pPr>
      <w:r w:rsidRPr="00EB2FD2">
        <w:rPr>
          <w:rFonts w:eastAsia="Times New Roman" w:cstheme="minorHAnsi"/>
          <w:color w:val="0B0C0C"/>
          <w:sz w:val="24"/>
          <w:szCs w:val="24"/>
          <w:lang w:eastAsia="en-GB"/>
        </w:rPr>
        <w:t xml:space="preserve">EEA nationals (who have a biometric passport) applying from overseas under the Student or Child Student routes using the ID Check app will receive an </w:t>
      </w:r>
      <w:proofErr w:type="spellStart"/>
      <w:r w:rsidRPr="00EB2FD2">
        <w:rPr>
          <w:rFonts w:eastAsia="Times New Roman" w:cstheme="minorHAnsi"/>
          <w:color w:val="0B0C0C"/>
          <w:sz w:val="24"/>
          <w:szCs w:val="24"/>
          <w:lang w:eastAsia="en-GB"/>
        </w:rPr>
        <w:t>eVisa</w:t>
      </w:r>
      <w:proofErr w:type="spellEnd"/>
      <w:r w:rsidRPr="00EB2FD2">
        <w:rPr>
          <w:rFonts w:eastAsia="Times New Roman" w:cstheme="minorHAnsi"/>
          <w:color w:val="0B0C0C"/>
          <w:sz w:val="24"/>
          <w:szCs w:val="24"/>
          <w:lang w:eastAsia="en-GB"/>
        </w:rPr>
        <w:t xml:space="preserve"> (a digital version of their immigration status information) rather than a vignette and a physical biometric residence permit (BRP). The validity of the Student or Child Student permission will be confirmed on the </w:t>
      </w:r>
      <w:proofErr w:type="spellStart"/>
      <w:r w:rsidRPr="00EB2FD2">
        <w:rPr>
          <w:rFonts w:eastAsia="Times New Roman" w:cstheme="minorHAnsi"/>
          <w:color w:val="0B0C0C"/>
          <w:sz w:val="24"/>
          <w:szCs w:val="24"/>
          <w:lang w:eastAsia="en-GB"/>
        </w:rPr>
        <w:t>eVisa</w:t>
      </w:r>
      <w:proofErr w:type="spellEnd"/>
      <w:r w:rsidRPr="00EB2FD2">
        <w:rPr>
          <w:rFonts w:eastAsia="Times New Roman" w:cstheme="minorHAnsi"/>
          <w:color w:val="0B0C0C"/>
          <w:sz w:val="24"/>
          <w:szCs w:val="24"/>
          <w:lang w:eastAsia="en-GB"/>
        </w:rPr>
        <w:t>. They will be subject to the requirements of the Immigration (Biometric Registration) Regulations 2008.</w:t>
      </w:r>
    </w:p>
    <w:p w14:paraId="292CABFC" w14:textId="77777777" w:rsidR="00EB2FD2" w:rsidRPr="00EB2FD2" w:rsidRDefault="00EB2FD2" w:rsidP="00EB2FD2">
      <w:pPr>
        <w:shd w:val="clear" w:color="auto" w:fill="FFFFFF"/>
        <w:spacing w:before="300" w:after="300" w:line="240" w:lineRule="auto"/>
        <w:rPr>
          <w:rFonts w:eastAsia="Times New Roman" w:cstheme="minorHAnsi"/>
          <w:color w:val="0B0C0C"/>
          <w:sz w:val="24"/>
          <w:szCs w:val="24"/>
          <w:lang w:eastAsia="en-GB"/>
        </w:rPr>
      </w:pPr>
      <w:r w:rsidRPr="00EB2FD2">
        <w:rPr>
          <w:rFonts w:eastAsia="Times New Roman" w:cstheme="minorHAnsi"/>
          <w:color w:val="0B0C0C"/>
          <w:sz w:val="24"/>
          <w:szCs w:val="24"/>
          <w:lang w:eastAsia="en-GB"/>
        </w:rPr>
        <w:t xml:space="preserve">All applications for permission to stay made from 09:00 14 December 2021 on the </w:t>
      </w:r>
      <w:proofErr w:type="gramStart"/>
      <w:r w:rsidRPr="00EB2FD2">
        <w:rPr>
          <w:rFonts w:eastAsia="Times New Roman" w:cstheme="minorHAnsi"/>
          <w:color w:val="0B0C0C"/>
          <w:sz w:val="24"/>
          <w:szCs w:val="24"/>
          <w:lang w:eastAsia="en-GB"/>
        </w:rPr>
        <w:t>Student</w:t>
      </w:r>
      <w:proofErr w:type="gramEnd"/>
      <w:r w:rsidRPr="00EB2FD2">
        <w:rPr>
          <w:rFonts w:eastAsia="Times New Roman" w:cstheme="minorHAnsi"/>
          <w:color w:val="0B0C0C"/>
          <w:sz w:val="24"/>
          <w:szCs w:val="24"/>
          <w:lang w:eastAsia="en-GB"/>
        </w:rPr>
        <w:t xml:space="preserve"> route using the ID Check app will result in an </w:t>
      </w:r>
      <w:proofErr w:type="spellStart"/>
      <w:r w:rsidRPr="00EB2FD2">
        <w:rPr>
          <w:rFonts w:eastAsia="Times New Roman" w:cstheme="minorHAnsi"/>
          <w:color w:val="0B0C0C"/>
          <w:sz w:val="24"/>
          <w:szCs w:val="24"/>
          <w:lang w:eastAsia="en-GB"/>
        </w:rPr>
        <w:t>eVisa</w:t>
      </w:r>
      <w:proofErr w:type="spellEnd"/>
      <w:r w:rsidRPr="00EB2FD2">
        <w:rPr>
          <w:rFonts w:eastAsia="Times New Roman" w:cstheme="minorHAnsi"/>
          <w:color w:val="0B0C0C"/>
          <w:sz w:val="24"/>
          <w:szCs w:val="24"/>
          <w:lang w:eastAsia="en-GB"/>
        </w:rPr>
        <w:t xml:space="preserve"> if granted. Visa nationals using the ID Check app for such applications will also receive a BRP. Non-visa nationals using the ID Check app will only receive digital status. Applicants who are unable to use the ID Check app will receive a BRP only.</w:t>
      </w:r>
    </w:p>
    <w:p w14:paraId="31CEAAEE" w14:textId="77777777" w:rsidR="00EB2FD2" w:rsidRPr="00EB2FD2" w:rsidRDefault="00EB2FD2" w:rsidP="00EB2FD2">
      <w:pPr>
        <w:shd w:val="clear" w:color="auto" w:fill="FFFFFF"/>
        <w:spacing w:before="300" w:after="300" w:line="240" w:lineRule="auto"/>
        <w:rPr>
          <w:rFonts w:eastAsia="Times New Roman" w:cstheme="minorHAnsi"/>
          <w:color w:val="0B0C0C"/>
          <w:sz w:val="24"/>
          <w:szCs w:val="24"/>
          <w:lang w:eastAsia="en-GB"/>
        </w:rPr>
      </w:pPr>
      <w:r w:rsidRPr="00EB2FD2">
        <w:rPr>
          <w:rFonts w:eastAsia="Times New Roman" w:cstheme="minorHAnsi"/>
          <w:color w:val="0B0C0C"/>
          <w:sz w:val="24"/>
          <w:szCs w:val="24"/>
          <w:lang w:eastAsia="en-GB"/>
        </w:rPr>
        <w:t xml:space="preserve">Those with an </w:t>
      </w:r>
      <w:proofErr w:type="spellStart"/>
      <w:r w:rsidRPr="00EB2FD2">
        <w:rPr>
          <w:rFonts w:eastAsia="Times New Roman" w:cstheme="minorHAnsi"/>
          <w:color w:val="0B0C0C"/>
          <w:sz w:val="24"/>
          <w:szCs w:val="24"/>
          <w:lang w:eastAsia="en-GB"/>
        </w:rPr>
        <w:t>eVisa</w:t>
      </w:r>
      <w:proofErr w:type="spellEnd"/>
      <w:r w:rsidRPr="00EB2FD2">
        <w:rPr>
          <w:rFonts w:eastAsia="Times New Roman" w:cstheme="minorHAnsi"/>
          <w:color w:val="0B0C0C"/>
          <w:sz w:val="24"/>
          <w:szCs w:val="24"/>
          <w:lang w:eastAsia="en-GB"/>
        </w:rPr>
        <w:t xml:space="preserve"> can </w:t>
      </w:r>
      <w:hyperlink r:id="rId29" w:history="1">
        <w:r w:rsidRPr="00EB2FD2">
          <w:rPr>
            <w:rFonts w:eastAsia="Times New Roman" w:cstheme="minorHAnsi"/>
            <w:color w:val="1D70B8"/>
            <w:sz w:val="24"/>
            <w:szCs w:val="24"/>
            <w:u w:val="single"/>
            <w:lang w:eastAsia="en-GB"/>
          </w:rPr>
          <w:t>prove their status online</w:t>
        </w:r>
      </w:hyperlink>
      <w:r w:rsidRPr="00EB2FD2">
        <w:rPr>
          <w:rFonts w:eastAsia="Times New Roman" w:cstheme="minorHAnsi"/>
          <w:color w:val="0B0C0C"/>
          <w:sz w:val="24"/>
          <w:szCs w:val="24"/>
          <w:lang w:eastAsia="en-GB"/>
        </w:rPr>
        <w:t>. Students with this status can obtain a share code which can be used to prove an individual’s immigration status.</w:t>
      </w:r>
    </w:p>
    <w:p w14:paraId="608031C5" w14:textId="77777777" w:rsidR="00EB2FD2" w:rsidRPr="00EB2FD2" w:rsidRDefault="00EB2FD2" w:rsidP="00EB2FD2">
      <w:pPr>
        <w:shd w:val="clear" w:color="auto" w:fill="FFFFFF"/>
        <w:spacing w:before="300" w:after="300" w:line="240" w:lineRule="auto"/>
        <w:rPr>
          <w:rFonts w:eastAsia="Times New Roman" w:cstheme="minorHAnsi"/>
          <w:color w:val="0B0C0C"/>
          <w:sz w:val="24"/>
          <w:szCs w:val="24"/>
          <w:lang w:eastAsia="en-GB"/>
        </w:rPr>
      </w:pPr>
      <w:r w:rsidRPr="00EB2FD2">
        <w:rPr>
          <w:rFonts w:eastAsia="Times New Roman" w:cstheme="minorHAnsi"/>
          <w:color w:val="0B0C0C"/>
          <w:sz w:val="24"/>
          <w:szCs w:val="24"/>
          <w:lang w:eastAsia="en-GB"/>
        </w:rPr>
        <w:t xml:space="preserve">You must always check the date on which the migrant entered the UK, to ensure they entered during the validity of their </w:t>
      </w:r>
      <w:proofErr w:type="gramStart"/>
      <w:r w:rsidRPr="00EB2FD2">
        <w:rPr>
          <w:rFonts w:eastAsia="Times New Roman" w:cstheme="minorHAnsi"/>
          <w:color w:val="0B0C0C"/>
          <w:sz w:val="24"/>
          <w:szCs w:val="24"/>
          <w:lang w:eastAsia="en-GB"/>
        </w:rPr>
        <w:t>Student</w:t>
      </w:r>
      <w:proofErr w:type="gramEnd"/>
      <w:r w:rsidRPr="00EB2FD2">
        <w:rPr>
          <w:rFonts w:eastAsia="Times New Roman" w:cstheme="minorHAnsi"/>
          <w:color w:val="0B0C0C"/>
          <w:sz w:val="24"/>
          <w:szCs w:val="24"/>
          <w:lang w:eastAsia="en-GB"/>
        </w:rPr>
        <w:t xml:space="preserve"> or Child Student permission and therefore can study. If a student enters the UK before the start date stated on their </w:t>
      </w:r>
      <w:proofErr w:type="gramStart"/>
      <w:r w:rsidRPr="00EB2FD2">
        <w:rPr>
          <w:rFonts w:eastAsia="Times New Roman" w:cstheme="minorHAnsi"/>
          <w:color w:val="0B0C0C"/>
          <w:sz w:val="24"/>
          <w:szCs w:val="24"/>
          <w:lang w:eastAsia="en-GB"/>
        </w:rPr>
        <w:t>Student</w:t>
      </w:r>
      <w:proofErr w:type="gramEnd"/>
      <w:r w:rsidRPr="00EB2FD2">
        <w:rPr>
          <w:rFonts w:eastAsia="Times New Roman" w:cstheme="minorHAnsi"/>
          <w:color w:val="0B0C0C"/>
          <w:sz w:val="24"/>
          <w:szCs w:val="24"/>
          <w:lang w:eastAsia="en-GB"/>
        </w:rPr>
        <w:t xml:space="preserve"> or Child Student permission, they will not have entered on the basis of their Student or Child Student permission and will not be able to commence their studies. They will need to leave the common travel area and re-enter on or after the start date on their </w:t>
      </w:r>
      <w:proofErr w:type="gramStart"/>
      <w:r w:rsidRPr="00EB2FD2">
        <w:rPr>
          <w:rFonts w:eastAsia="Times New Roman" w:cstheme="minorHAnsi"/>
          <w:color w:val="0B0C0C"/>
          <w:sz w:val="24"/>
          <w:szCs w:val="24"/>
          <w:lang w:eastAsia="en-GB"/>
        </w:rPr>
        <w:t>Student</w:t>
      </w:r>
      <w:proofErr w:type="gramEnd"/>
      <w:r w:rsidRPr="00EB2FD2">
        <w:rPr>
          <w:rFonts w:eastAsia="Times New Roman" w:cstheme="minorHAnsi"/>
          <w:color w:val="0B0C0C"/>
          <w:sz w:val="24"/>
          <w:szCs w:val="24"/>
          <w:lang w:eastAsia="en-GB"/>
        </w:rPr>
        <w:t xml:space="preserve"> or Child Student permission to activate their Student or Child Student permission.</w:t>
      </w:r>
    </w:p>
    <w:p w14:paraId="31022D15" w14:textId="77777777" w:rsidR="00EB2FD2" w:rsidRPr="00EB2FD2" w:rsidRDefault="00EB2FD2" w:rsidP="00EB2FD2">
      <w:pPr>
        <w:shd w:val="clear" w:color="auto" w:fill="FFFFFF"/>
        <w:spacing w:before="300" w:after="300" w:line="240" w:lineRule="auto"/>
        <w:rPr>
          <w:rFonts w:eastAsia="Times New Roman" w:cstheme="minorHAnsi"/>
          <w:color w:val="0B0C0C"/>
          <w:sz w:val="24"/>
          <w:szCs w:val="24"/>
          <w:lang w:eastAsia="en-GB"/>
        </w:rPr>
      </w:pPr>
      <w:r w:rsidRPr="00EB2FD2">
        <w:rPr>
          <w:rFonts w:eastAsia="Times New Roman" w:cstheme="minorHAnsi"/>
          <w:color w:val="0B0C0C"/>
          <w:sz w:val="24"/>
          <w:szCs w:val="24"/>
          <w:lang w:eastAsia="en-GB"/>
        </w:rPr>
        <w:t>If the migrant is an EU national, EEA national or a national of Australia, Canada, Japan, New Zealand, Singapore, South Korea, Switzerland or the United States of America, they may enter the UK through an automated e-Passport gate (‘e-Gate’) if they hold valid permission confirmed by digital status or a vignette or BRP. In such cases, they will not have an entry stamp in their passport which states the entry date.</w:t>
      </w:r>
    </w:p>
    <w:p w14:paraId="3B88424A" w14:textId="77777777" w:rsidR="00EB2FD2" w:rsidRPr="00EB2FD2" w:rsidRDefault="00EB2FD2" w:rsidP="00EB2FD2">
      <w:pPr>
        <w:shd w:val="clear" w:color="auto" w:fill="FFFFFF"/>
        <w:spacing w:before="300" w:after="300" w:line="240" w:lineRule="auto"/>
        <w:rPr>
          <w:rFonts w:eastAsia="Times New Roman" w:cstheme="minorHAnsi"/>
          <w:color w:val="0B0C0C"/>
          <w:sz w:val="24"/>
          <w:szCs w:val="24"/>
          <w:lang w:eastAsia="en-GB"/>
        </w:rPr>
      </w:pPr>
      <w:r w:rsidRPr="00EB2FD2">
        <w:rPr>
          <w:rFonts w:eastAsia="Times New Roman" w:cstheme="minorHAnsi"/>
          <w:color w:val="0B0C0C"/>
          <w:sz w:val="24"/>
          <w:szCs w:val="24"/>
          <w:lang w:eastAsia="en-GB"/>
        </w:rPr>
        <w:t>If the student does not have an entry stamp, you must still check the date of entry by asking to see other evidence such as, but not limited to, e-tickets or a paper or electronic boarding pass. You must then record that the date the student entered the UK, but do not have to retain evidence of the date of entry.</w:t>
      </w:r>
    </w:p>
    <w:p w14:paraId="7563EB8B" w14:textId="77777777" w:rsidR="00EB2FD2" w:rsidRPr="00EB2FD2" w:rsidRDefault="00EB2FD2" w:rsidP="00EB2FD2">
      <w:pPr>
        <w:shd w:val="clear" w:color="auto" w:fill="FFFFFF"/>
        <w:spacing w:before="300" w:after="300" w:line="240" w:lineRule="auto"/>
        <w:rPr>
          <w:rFonts w:eastAsia="Times New Roman" w:cstheme="minorHAnsi"/>
          <w:color w:val="0B0C0C"/>
          <w:sz w:val="24"/>
          <w:szCs w:val="24"/>
          <w:lang w:eastAsia="en-GB"/>
        </w:rPr>
      </w:pPr>
      <w:r w:rsidRPr="00EB2FD2">
        <w:rPr>
          <w:rFonts w:eastAsia="Times New Roman" w:cstheme="minorHAnsi"/>
          <w:color w:val="0B0C0C"/>
          <w:sz w:val="24"/>
          <w:szCs w:val="24"/>
          <w:lang w:eastAsia="en-GB"/>
        </w:rPr>
        <w:t xml:space="preserve">b. Copy of the migrant’s BRP or </w:t>
      </w:r>
      <w:proofErr w:type="spellStart"/>
      <w:r w:rsidRPr="00EB2FD2">
        <w:rPr>
          <w:rFonts w:eastAsia="Times New Roman" w:cstheme="minorHAnsi"/>
          <w:color w:val="0B0C0C"/>
          <w:sz w:val="24"/>
          <w:szCs w:val="24"/>
          <w:lang w:eastAsia="en-GB"/>
        </w:rPr>
        <w:t>eVisa</w:t>
      </w:r>
      <w:proofErr w:type="spellEnd"/>
      <w:r w:rsidRPr="00EB2FD2">
        <w:rPr>
          <w:rFonts w:eastAsia="Times New Roman" w:cstheme="minorHAnsi"/>
          <w:color w:val="0B0C0C"/>
          <w:sz w:val="24"/>
          <w:szCs w:val="24"/>
          <w:lang w:eastAsia="en-GB"/>
        </w:rPr>
        <w:t xml:space="preserve">. Where a </w:t>
      </w:r>
      <w:proofErr w:type="gramStart"/>
      <w:r w:rsidRPr="00EB2FD2">
        <w:rPr>
          <w:rFonts w:eastAsia="Times New Roman" w:cstheme="minorHAnsi"/>
          <w:color w:val="0B0C0C"/>
          <w:sz w:val="24"/>
          <w:szCs w:val="24"/>
          <w:lang w:eastAsia="en-GB"/>
        </w:rPr>
        <w:t>Student</w:t>
      </w:r>
      <w:proofErr w:type="gramEnd"/>
      <w:r w:rsidRPr="00EB2FD2">
        <w:rPr>
          <w:rFonts w:eastAsia="Times New Roman" w:cstheme="minorHAnsi"/>
          <w:color w:val="0B0C0C"/>
          <w:sz w:val="24"/>
          <w:szCs w:val="24"/>
          <w:lang w:eastAsia="en-GB"/>
        </w:rPr>
        <w:t xml:space="preserve"> or Child Student has an </w:t>
      </w:r>
      <w:proofErr w:type="spellStart"/>
      <w:r w:rsidRPr="00EB2FD2">
        <w:rPr>
          <w:rFonts w:eastAsia="Times New Roman" w:cstheme="minorHAnsi"/>
          <w:color w:val="0B0C0C"/>
          <w:sz w:val="24"/>
          <w:szCs w:val="24"/>
          <w:lang w:eastAsia="en-GB"/>
        </w:rPr>
        <w:t>eVisa</w:t>
      </w:r>
      <w:proofErr w:type="spellEnd"/>
      <w:r w:rsidRPr="00EB2FD2">
        <w:rPr>
          <w:rFonts w:eastAsia="Times New Roman" w:cstheme="minorHAnsi"/>
          <w:color w:val="0B0C0C"/>
          <w:sz w:val="24"/>
          <w:szCs w:val="24"/>
          <w:lang w:eastAsia="en-GB"/>
        </w:rPr>
        <w:t xml:space="preserve">, you must keep an electronic copy of this using the view and prove service. If the migrant has both an </w:t>
      </w:r>
      <w:proofErr w:type="spellStart"/>
      <w:r w:rsidRPr="00EB2FD2">
        <w:rPr>
          <w:rFonts w:eastAsia="Times New Roman" w:cstheme="minorHAnsi"/>
          <w:color w:val="0B0C0C"/>
          <w:sz w:val="24"/>
          <w:szCs w:val="24"/>
          <w:lang w:eastAsia="en-GB"/>
        </w:rPr>
        <w:t>eVisa</w:t>
      </w:r>
      <w:proofErr w:type="spellEnd"/>
      <w:r w:rsidRPr="00EB2FD2">
        <w:rPr>
          <w:rFonts w:eastAsia="Times New Roman" w:cstheme="minorHAnsi"/>
          <w:color w:val="0B0C0C"/>
          <w:sz w:val="24"/>
          <w:szCs w:val="24"/>
          <w:lang w:eastAsia="en-GB"/>
        </w:rPr>
        <w:t xml:space="preserve"> and a BRP, you can choose which to keep a copy of </w:t>
      </w:r>
      <w:proofErr w:type="gramStart"/>
      <w:r w:rsidRPr="00EB2FD2">
        <w:rPr>
          <w:rFonts w:eastAsia="Times New Roman" w:cstheme="minorHAnsi"/>
          <w:color w:val="0B0C0C"/>
          <w:sz w:val="24"/>
          <w:szCs w:val="24"/>
          <w:lang w:eastAsia="en-GB"/>
        </w:rPr>
        <w:t>in order to</w:t>
      </w:r>
      <w:proofErr w:type="gramEnd"/>
      <w:r w:rsidRPr="00EB2FD2">
        <w:rPr>
          <w:rFonts w:eastAsia="Times New Roman" w:cstheme="minorHAnsi"/>
          <w:color w:val="0B0C0C"/>
          <w:sz w:val="24"/>
          <w:szCs w:val="24"/>
          <w:lang w:eastAsia="en-GB"/>
        </w:rPr>
        <w:t xml:space="preserve"> meet record keeping duties.</w:t>
      </w:r>
    </w:p>
    <w:p w14:paraId="15502B76" w14:textId="77777777" w:rsidR="00EB2FD2" w:rsidRPr="00EB2FD2" w:rsidRDefault="00EB2FD2" w:rsidP="00EB2FD2">
      <w:pPr>
        <w:shd w:val="clear" w:color="auto" w:fill="FFFFFF"/>
        <w:spacing w:before="300" w:after="300" w:line="240" w:lineRule="auto"/>
        <w:rPr>
          <w:rFonts w:eastAsia="Times New Roman" w:cstheme="minorHAnsi"/>
          <w:color w:val="0B0C0C"/>
          <w:sz w:val="24"/>
          <w:szCs w:val="24"/>
          <w:lang w:eastAsia="en-GB"/>
        </w:rPr>
      </w:pPr>
      <w:r w:rsidRPr="00EB2FD2">
        <w:rPr>
          <w:rFonts w:eastAsia="Times New Roman" w:cstheme="minorHAnsi"/>
          <w:color w:val="0B0C0C"/>
          <w:sz w:val="24"/>
          <w:szCs w:val="24"/>
          <w:lang w:eastAsia="en-GB"/>
        </w:rPr>
        <w:t xml:space="preserve">Sponsors may consider it best practice to check the full decision notice for details such as work rights for sponsored students who hold an </w:t>
      </w:r>
      <w:proofErr w:type="spellStart"/>
      <w:r w:rsidRPr="00EB2FD2">
        <w:rPr>
          <w:rFonts w:eastAsia="Times New Roman" w:cstheme="minorHAnsi"/>
          <w:color w:val="0B0C0C"/>
          <w:sz w:val="24"/>
          <w:szCs w:val="24"/>
          <w:lang w:eastAsia="en-GB"/>
        </w:rPr>
        <w:t>eVisa</w:t>
      </w:r>
      <w:proofErr w:type="spellEnd"/>
      <w:r w:rsidRPr="00EB2FD2">
        <w:rPr>
          <w:rFonts w:eastAsia="Times New Roman" w:cstheme="minorHAnsi"/>
          <w:color w:val="0B0C0C"/>
          <w:sz w:val="24"/>
          <w:szCs w:val="24"/>
          <w:lang w:eastAsia="en-GB"/>
        </w:rPr>
        <w:t>, but doing so is not a requirement under record keeping duties.</w:t>
      </w:r>
    </w:p>
    <w:p w14:paraId="3F9FFA00" w14:textId="77777777" w:rsidR="00EB2FD2" w:rsidRPr="00EB2FD2" w:rsidRDefault="00EB2FD2" w:rsidP="00EB2FD2">
      <w:pPr>
        <w:shd w:val="clear" w:color="auto" w:fill="FFFFFF"/>
        <w:spacing w:before="300" w:after="300" w:line="240" w:lineRule="auto"/>
        <w:rPr>
          <w:rFonts w:eastAsia="Times New Roman" w:cstheme="minorHAnsi"/>
          <w:color w:val="0B0C0C"/>
          <w:sz w:val="24"/>
          <w:szCs w:val="24"/>
          <w:lang w:eastAsia="en-GB"/>
        </w:rPr>
      </w:pPr>
      <w:r w:rsidRPr="00EB2FD2">
        <w:rPr>
          <w:rFonts w:eastAsia="Times New Roman" w:cstheme="minorHAnsi"/>
          <w:color w:val="0B0C0C"/>
          <w:sz w:val="24"/>
          <w:szCs w:val="24"/>
          <w:lang w:eastAsia="en-GB"/>
        </w:rPr>
        <w:t>c. Record of the migrant’s absence/attendance, this may be kept either electronically or manually.</w:t>
      </w:r>
    </w:p>
    <w:p w14:paraId="7746AB50" w14:textId="77777777" w:rsidR="00EB2FD2" w:rsidRPr="00EB2FD2" w:rsidRDefault="00EB2FD2" w:rsidP="00EB2FD2">
      <w:pPr>
        <w:shd w:val="clear" w:color="auto" w:fill="FFFFFF"/>
        <w:spacing w:before="300" w:after="300" w:line="240" w:lineRule="auto"/>
        <w:rPr>
          <w:rFonts w:eastAsia="Times New Roman" w:cstheme="minorHAnsi"/>
          <w:color w:val="0B0C0C"/>
          <w:sz w:val="24"/>
          <w:szCs w:val="24"/>
          <w:lang w:eastAsia="en-GB"/>
        </w:rPr>
      </w:pPr>
      <w:r w:rsidRPr="00EB2FD2">
        <w:rPr>
          <w:rFonts w:eastAsia="Times New Roman" w:cstheme="minorHAnsi"/>
          <w:color w:val="0B0C0C"/>
          <w:sz w:val="24"/>
          <w:szCs w:val="24"/>
          <w:lang w:eastAsia="en-GB"/>
        </w:rPr>
        <w:t>d. A history of the migrant’s contact details to include UK residential address, telephone number and mobile telephone number. This must be kept up to date with any changes to these details.</w:t>
      </w:r>
    </w:p>
    <w:p w14:paraId="6D2709AE" w14:textId="77777777" w:rsidR="00EB2FD2" w:rsidRPr="00EB2FD2" w:rsidRDefault="00EB2FD2" w:rsidP="00EB2FD2">
      <w:pPr>
        <w:shd w:val="clear" w:color="auto" w:fill="FFFFFF"/>
        <w:spacing w:before="300" w:after="300" w:line="240" w:lineRule="auto"/>
        <w:rPr>
          <w:rFonts w:eastAsia="Times New Roman" w:cstheme="minorHAnsi"/>
          <w:color w:val="0B0C0C"/>
          <w:sz w:val="24"/>
          <w:szCs w:val="24"/>
          <w:lang w:eastAsia="en-GB"/>
        </w:rPr>
      </w:pPr>
      <w:r w:rsidRPr="00EB2FD2">
        <w:rPr>
          <w:rFonts w:eastAsia="Times New Roman" w:cstheme="minorHAnsi"/>
          <w:color w:val="0B0C0C"/>
          <w:sz w:val="24"/>
          <w:szCs w:val="24"/>
          <w:lang w:eastAsia="en-GB"/>
        </w:rPr>
        <w:t xml:space="preserve">e. Where the student’s course of study requires them to hold an Academic Technology Approval Scheme (ATAS) clearance certificate, you must keep a copy of the certificate or the electronic approval notice received by you, from the Foreign and Commonwealth Office. If the Student is exempt from providing an ATAS certificate due to their nationality, you do not need to request an ATAS certificate from the </w:t>
      </w:r>
      <w:proofErr w:type="gramStart"/>
      <w:r w:rsidRPr="00EB2FD2">
        <w:rPr>
          <w:rFonts w:eastAsia="Times New Roman" w:cstheme="minorHAnsi"/>
          <w:color w:val="0B0C0C"/>
          <w:sz w:val="24"/>
          <w:szCs w:val="24"/>
          <w:lang w:eastAsia="en-GB"/>
        </w:rPr>
        <w:t>Student</w:t>
      </w:r>
      <w:proofErr w:type="gramEnd"/>
      <w:r w:rsidRPr="00EB2FD2">
        <w:rPr>
          <w:rFonts w:eastAsia="Times New Roman" w:cstheme="minorHAnsi"/>
          <w:color w:val="0B0C0C"/>
          <w:sz w:val="24"/>
          <w:szCs w:val="24"/>
          <w:lang w:eastAsia="en-GB"/>
        </w:rPr>
        <w:t>.</w:t>
      </w:r>
    </w:p>
    <w:p w14:paraId="0DAB4E87" w14:textId="77777777" w:rsidR="00EB2FD2" w:rsidRPr="00EB2FD2" w:rsidRDefault="00EB2FD2" w:rsidP="00EB2FD2">
      <w:pPr>
        <w:shd w:val="clear" w:color="auto" w:fill="FFFFFF"/>
        <w:spacing w:before="300" w:after="300" w:line="240" w:lineRule="auto"/>
        <w:rPr>
          <w:rFonts w:eastAsia="Times New Roman" w:cstheme="minorHAnsi"/>
          <w:color w:val="0B0C0C"/>
          <w:sz w:val="24"/>
          <w:szCs w:val="24"/>
          <w:lang w:eastAsia="en-GB"/>
        </w:rPr>
      </w:pPr>
      <w:r w:rsidRPr="00EB2FD2">
        <w:rPr>
          <w:rFonts w:eastAsia="Times New Roman" w:cstheme="minorHAnsi"/>
          <w:color w:val="0B0C0C"/>
          <w:sz w:val="24"/>
          <w:szCs w:val="24"/>
          <w:lang w:eastAsia="en-GB"/>
        </w:rPr>
        <w:t>f. If you are a Higher Education Provider (HEP) endorsing a migrant under the Tier 1 Start-up route, you must keep evidence of the selection process that resulted in that endorsement.</w:t>
      </w:r>
    </w:p>
    <w:p w14:paraId="7FF03D52" w14:textId="77777777" w:rsidR="00EB2FD2" w:rsidRPr="00EB2FD2" w:rsidRDefault="00EB2FD2" w:rsidP="00EB2FD2">
      <w:pPr>
        <w:shd w:val="clear" w:color="auto" w:fill="FFFFFF"/>
        <w:spacing w:before="300" w:after="300" w:line="240" w:lineRule="auto"/>
        <w:rPr>
          <w:rFonts w:eastAsia="Times New Roman" w:cstheme="minorHAnsi"/>
          <w:color w:val="0B0C0C"/>
          <w:sz w:val="24"/>
          <w:szCs w:val="24"/>
          <w:lang w:eastAsia="en-GB"/>
        </w:rPr>
      </w:pPr>
      <w:r w:rsidRPr="00EB2FD2">
        <w:rPr>
          <w:rFonts w:eastAsia="Times New Roman" w:cstheme="minorHAnsi"/>
          <w:color w:val="0B0C0C"/>
          <w:sz w:val="24"/>
          <w:szCs w:val="24"/>
          <w:lang w:eastAsia="en-GB"/>
        </w:rPr>
        <w:t>g. For migrants in the Child Student category who are going to be cared for in the UK in a private foster care arrangement during their stay, you must, as soon as you become aware of the migrant’s arrival, provide details of the name of the foster carer and of the address where the foster carer and the migrant will be living, to the local authority in whose area the child will be living. In addition, where a Child Student is already in the UK and a private foster care arrangement subsequently commences, you must provide details of the name of the foster carer and the address where the foster carer and the Child Student will be living, to the local authority in whose area the child will be living as soon as you become aware of the change in their care arrangements. This is to ensure that the local authority is made aware of the arrangement as soon as possible. You must keep a record of the notification to the local authority.</w:t>
      </w:r>
    </w:p>
    <w:p w14:paraId="3E6D8067" w14:textId="77777777" w:rsidR="00EB2FD2" w:rsidRPr="00EB2FD2" w:rsidRDefault="00EB2FD2" w:rsidP="00EB2FD2">
      <w:pPr>
        <w:shd w:val="clear" w:color="auto" w:fill="FFFFFF"/>
        <w:spacing w:before="300" w:after="300" w:line="240" w:lineRule="auto"/>
        <w:rPr>
          <w:rFonts w:eastAsia="Times New Roman" w:cstheme="minorHAnsi"/>
          <w:color w:val="0B0C0C"/>
          <w:sz w:val="24"/>
          <w:szCs w:val="24"/>
          <w:lang w:eastAsia="en-GB"/>
        </w:rPr>
      </w:pPr>
      <w:r w:rsidRPr="00EB2FD2">
        <w:rPr>
          <w:rFonts w:eastAsia="Times New Roman" w:cstheme="minorHAnsi"/>
          <w:color w:val="0B0C0C"/>
          <w:sz w:val="24"/>
          <w:szCs w:val="24"/>
          <w:lang w:eastAsia="en-GB"/>
        </w:rPr>
        <w:t xml:space="preserve">h. Copies or originals where possible of any evidence assessed by you as part of the process of making an offer to the migrant; this could be copies of references, or examination certificates. Higher Education Providers with a track record of compliance must keep records of the documents used to obtain the offer for their students at degree level or above but these documents do not need to be submitted with the </w:t>
      </w:r>
      <w:proofErr w:type="gramStart"/>
      <w:r w:rsidRPr="00EB2FD2">
        <w:rPr>
          <w:rFonts w:eastAsia="Times New Roman" w:cstheme="minorHAnsi"/>
          <w:color w:val="0B0C0C"/>
          <w:sz w:val="24"/>
          <w:szCs w:val="24"/>
          <w:lang w:eastAsia="en-GB"/>
        </w:rPr>
        <w:t>Student’s</w:t>
      </w:r>
      <w:proofErr w:type="gramEnd"/>
      <w:r w:rsidRPr="00EB2FD2">
        <w:rPr>
          <w:rFonts w:eastAsia="Times New Roman" w:cstheme="minorHAnsi"/>
          <w:color w:val="0B0C0C"/>
          <w:sz w:val="24"/>
          <w:szCs w:val="24"/>
          <w:lang w:eastAsia="en-GB"/>
        </w:rPr>
        <w:t xml:space="preserve"> visa application.</w:t>
      </w:r>
    </w:p>
    <w:p w14:paraId="06A88A2C" w14:textId="77777777" w:rsidR="007123CE" w:rsidRDefault="007123CE" w:rsidP="00EC02B0">
      <w:pPr>
        <w:pStyle w:val="ListParagraph"/>
        <w:autoSpaceDE w:val="0"/>
        <w:autoSpaceDN w:val="0"/>
        <w:adjustRightInd w:val="0"/>
        <w:spacing w:after="0" w:line="240" w:lineRule="auto"/>
        <w:ind w:left="405"/>
        <w:rPr>
          <w:rFonts w:eastAsiaTheme="minorHAnsi" w:cstheme="minorBidi"/>
        </w:rPr>
      </w:pPr>
    </w:p>
    <w:p w14:paraId="6B9EA35E" w14:textId="77777777" w:rsidR="007123CE" w:rsidRDefault="007123CE">
      <w:pPr>
        <w:rPr>
          <w:rFonts w:ascii="Calibri" w:hAnsi="Calibri"/>
        </w:rPr>
      </w:pPr>
      <w:r>
        <w:br w:type="page"/>
      </w:r>
    </w:p>
    <w:p w14:paraId="2BD8D796" w14:textId="77777777" w:rsidR="007123CE" w:rsidRPr="0093713E" w:rsidRDefault="007123CE" w:rsidP="007123CE">
      <w:pPr>
        <w:pStyle w:val="ListParagraph"/>
        <w:autoSpaceDE w:val="0"/>
        <w:autoSpaceDN w:val="0"/>
        <w:adjustRightInd w:val="0"/>
        <w:spacing w:after="0" w:line="240" w:lineRule="auto"/>
        <w:ind w:left="405"/>
        <w:rPr>
          <w:b/>
          <w:bCs/>
          <w:sz w:val="28"/>
          <w:szCs w:val="28"/>
          <w:lang w:val="en-US"/>
        </w:rPr>
      </w:pPr>
      <w:r w:rsidRPr="0093713E">
        <w:rPr>
          <w:b/>
          <w:bCs/>
          <w:sz w:val="28"/>
          <w:szCs w:val="28"/>
          <w:lang w:val="en-US"/>
        </w:rPr>
        <w:t>Appendix 8</w:t>
      </w:r>
    </w:p>
    <w:p w14:paraId="1FB10097" w14:textId="77777777" w:rsidR="007123CE" w:rsidRDefault="007123CE" w:rsidP="007123CE">
      <w:pPr>
        <w:pStyle w:val="ListParagraph"/>
        <w:autoSpaceDE w:val="0"/>
        <w:autoSpaceDN w:val="0"/>
        <w:adjustRightInd w:val="0"/>
        <w:spacing w:after="0" w:line="240" w:lineRule="auto"/>
        <w:ind w:left="405"/>
        <w:rPr>
          <w:b/>
          <w:bCs/>
          <w:sz w:val="24"/>
          <w:szCs w:val="24"/>
          <w:lang w:val="en-US"/>
        </w:rPr>
      </w:pPr>
    </w:p>
    <w:p w14:paraId="41DFDD4F" w14:textId="38D35D59" w:rsidR="007123CE" w:rsidRPr="007123CE" w:rsidRDefault="007123CE" w:rsidP="007123CE">
      <w:pPr>
        <w:pStyle w:val="ListParagraph"/>
        <w:autoSpaceDE w:val="0"/>
        <w:autoSpaceDN w:val="0"/>
        <w:adjustRightInd w:val="0"/>
        <w:spacing w:after="0" w:line="240" w:lineRule="auto"/>
        <w:ind w:left="405"/>
        <w:rPr>
          <w:sz w:val="24"/>
          <w:szCs w:val="24"/>
        </w:rPr>
      </w:pPr>
      <w:r w:rsidRPr="007123CE">
        <w:rPr>
          <w:b/>
          <w:bCs/>
          <w:sz w:val="24"/>
          <w:szCs w:val="24"/>
          <w:lang w:val="en-US"/>
        </w:rPr>
        <w:t>Students who are subject to immigration control</w:t>
      </w:r>
      <w:r w:rsidRPr="007123CE">
        <w:rPr>
          <w:sz w:val="24"/>
          <w:szCs w:val="24"/>
        </w:rPr>
        <w:t xml:space="preserve"> </w:t>
      </w:r>
    </w:p>
    <w:p w14:paraId="3EBDE0A0" w14:textId="77777777" w:rsidR="007123CE" w:rsidRDefault="007123CE" w:rsidP="007123CE">
      <w:pPr>
        <w:pStyle w:val="ListParagraph"/>
        <w:autoSpaceDE w:val="0"/>
        <w:autoSpaceDN w:val="0"/>
        <w:adjustRightInd w:val="0"/>
        <w:spacing w:after="0" w:line="240" w:lineRule="auto"/>
        <w:ind w:left="405"/>
        <w:rPr>
          <w:sz w:val="24"/>
          <w:szCs w:val="24"/>
        </w:rPr>
      </w:pPr>
    </w:p>
    <w:p w14:paraId="4439F32B" w14:textId="14593E76" w:rsidR="007123CE" w:rsidRPr="007123CE" w:rsidRDefault="007123CE" w:rsidP="007123CE">
      <w:pPr>
        <w:pStyle w:val="ListParagraph"/>
        <w:autoSpaceDE w:val="0"/>
        <w:autoSpaceDN w:val="0"/>
        <w:adjustRightInd w:val="0"/>
        <w:spacing w:after="0" w:line="240" w:lineRule="auto"/>
        <w:ind w:left="405"/>
        <w:rPr>
          <w:sz w:val="24"/>
          <w:szCs w:val="24"/>
        </w:rPr>
      </w:pPr>
      <w:r w:rsidRPr="007123CE">
        <w:rPr>
          <w:sz w:val="24"/>
          <w:szCs w:val="24"/>
        </w:rPr>
        <w:t>Application form </w:t>
      </w:r>
    </w:p>
    <w:p w14:paraId="7E329FCB" w14:textId="77777777" w:rsidR="007123CE" w:rsidRPr="007123CE" w:rsidRDefault="007123CE" w:rsidP="007123CE">
      <w:pPr>
        <w:pStyle w:val="ListParagraph"/>
        <w:numPr>
          <w:ilvl w:val="0"/>
          <w:numId w:val="24"/>
        </w:numPr>
        <w:autoSpaceDE w:val="0"/>
        <w:autoSpaceDN w:val="0"/>
        <w:adjustRightInd w:val="0"/>
        <w:spacing w:after="0" w:line="240" w:lineRule="auto"/>
        <w:rPr>
          <w:sz w:val="24"/>
          <w:szCs w:val="24"/>
        </w:rPr>
      </w:pPr>
      <w:r w:rsidRPr="007123CE">
        <w:rPr>
          <w:sz w:val="24"/>
          <w:szCs w:val="24"/>
        </w:rPr>
        <w:t>Applicants are asked the following questions on their application form: </w:t>
      </w:r>
    </w:p>
    <w:p w14:paraId="77293384" w14:textId="77777777" w:rsidR="007123CE" w:rsidRPr="007123CE" w:rsidRDefault="007123CE" w:rsidP="007123CE">
      <w:pPr>
        <w:pStyle w:val="ListParagraph"/>
        <w:autoSpaceDE w:val="0"/>
        <w:autoSpaceDN w:val="0"/>
        <w:adjustRightInd w:val="0"/>
        <w:spacing w:after="0" w:line="240" w:lineRule="auto"/>
        <w:ind w:left="405"/>
        <w:rPr>
          <w:sz w:val="24"/>
          <w:szCs w:val="24"/>
        </w:rPr>
      </w:pPr>
      <w:r w:rsidRPr="007123CE">
        <w:rPr>
          <w:sz w:val="24"/>
          <w:szCs w:val="24"/>
        </w:rPr>
        <w:t>Have you been living in the United Kingdon (UK) for the last 3 years? Yes/No </w:t>
      </w:r>
      <w:r w:rsidRPr="007123CE">
        <w:rPr>
          <w:sz w:val="24"/>
          <w:szCs w:val="24"/>
        </w:rPr>
        <w:br/>
        <w:t>Are there any immigration restrictions on how long you can stay in the UK? Yes/No </w:t>
      </w:r>
      <w:r w:rsidRPr="007123CE">
        <w:rPr>
          <w:sz w:val="24"/>
          <w:szCs w:val="24"/>
        </w:rPr>
        <w:br/>
        <w:t>Are you a registered asylum seeker? Yes/No </w:t>
      </w:r>
    </w:p>
    <w:p w14:paraId="02AA4A10" w14:textId="77777777" w:rsidR="007123CE" w:rsidRPr="007123CE" w:rsidRDefault="007123CE" w:rsidP="007123CE">
      <w:pPr>
        <w:pStyle w:val="ListParagraph"/>
        <w:numPr>
          <w:ilvl w:val="0"/>
          <w:numId w:val="24"/>
        </w:numPr>
        <w:autoSpaceDE w:val="0"/>
        <w:autoSpaceDN w:val="0"/>
        <w:adjustRightInd w:val="0"/>
        <w:spacing w:after="0" w:line="240" w:lineRule="auto"/>
        <w:rPr>
          <w:sz w:val="24"/>
          <w:szCs w:val="24"/>
        </w:rPr>
      </w:pPr>
      <w:r w:rsidRPr="007123CE">
        <w:rPr>
          <w:sz w:val="24"/>
          <w:szCs w:val="24"/>
        </w:rPr>
        <w:t>Applicants are given the opportunity to upload any documents with their online application. </w:t>
      </w:r>
    </w:p>
    <w:p w14:paraId="59E80C12" w14:textId="77777777" w:rsidR="007123CE" w:rsidRPr="007123CE" w:rsidRDefault="007123CE" w:rsidP="007123CE">
      <w:pPr>
        <w:pStyle w:val="ListParagraph"/>
        <w:numPr>
          <w:ilvl w:val="0"/>
          <w:numId w:val="24"/>
        </w:numPr>
        <w:autoSpaceDE w:val="0"/>
        <w:autoSpaceDN w:val="0"/>
        <w:adjustRightInd w:val="0"/>
        <w:spacing w:after="0" w:line="240" w:lineRule="auto"/>
        <w:rPr>
          <w:sz w:val="24"/>
          <w:szCs w:val="24"/>
        </w:rPr>
      </w:pPr>
      <w:r w:rsidRPr="007123CE">
        <w:rPr>
          <w:sz w:val="24"/>
          <w:szCs w:val="24"/>
        </w:rPr>
        <w:t>Applicants who have either: </w:t>
      </w:r>
    </w:p>
    <w:p w14:paraId="3623FA97" w14:textId="77777777" w:rsidR="007123CE" w:rsidRPr="007123CE" w:rsidRDefault="007123CE" w:rsidP="007123CE">
      <w:pPr>
        <w:pStyle w:val="ListParagraph"/>
        <w:numPr>
          <w:ilvl w:val="0"/>
          <w:numId w:val="21"/>
        </w:numPr>
        <w:autoSpaceDE w:val="0"/>
        <w:autoSpaceDN w:val="0"/>
        <w:adjustRightInd w:val="0"/>
        <w:spacing w:after="0" w:line="240" w:lineRule="auto"/>
        <w:rPr>
          <w:sz w:val="24"/>
          <w:szCs w:val="24"/>
        </w:rPr>
      </w:pPr>
      <w:r w:rsidRPr="007123CE">
        <w:rPr>
          <w:sz w:val="24"/>
          <w:szCs w:val="24"/>
        </w:rPr>
        <w:t xml:space="preserve">not lived in the UK for the last 3 </w:t>
      </w:r>
      <w:proofErr w:type="gramStart"/>
      <w:r w:rsidRPr="007123CE">
        <w:rPr>
          <w:sz w:val="24"/>
          <w:szCs w:val="24"/>
        </w:rPr>
        <w:t>years;</w:t>
      </w:r>
      <w:proofErr w:type="gramEnd"/>
      <w:r w:rsidRPr="007123CE">
        <w:rPr>
          <w:sz w:val="24"/>
          <w:szCs w:val="24"/>
        </w:rPr>
        <w:t> </w:t>
      </w:r>
    </w:p>
    <w:p w14:paraId="1D513A7D" w14:textId="77777777" w:rsidR="007123CE" w:rsidRPr="007123CE" w:rsidRDefault="007123CE" w:rsidP="007123CE">
      <w:pPr>
        <w:pStyle w:val="ListParagraph"/>
        <w:numPr>
          <w:ilvl w:val="0"/>
          <w:numId w:val="22"/>
        </w:numPr>
        <w:autoSpaceDE w:val="0"/>
        <w:autoSpaceDN w:val="0"/>
        <w:adjustRightInd w:val="0"/>
        <w:spacing w:after="0" w:line="240" w:lineRule="auto"/>
        <w:rPr>
          <w:sz w:val="24"/>
          <w:szCs w:val="24"/>
        </w:rPr>
      </w:pPr>
      <w:r w:rsidRPr="007123CE">
        <w:rPr>
          <w:sz w:val="24"/>
          <w:szCs w:val="24"/>
        </w:rPr>
        <w:t xml:space="preserve">have said they do have immigration </w:t>
      </w:r>
      <w:proofErr w:type="gramStart"/>
      <w:r w:rsidRPr="007123CE">
        <w:rPr>
          <w:sz w:val="24"/>
          <w:szCs w:val="24"/>
        </w:rPr>
        <w:t>restrictions;</w:t>
      </w:r>
      <w:proofErr w:type="gramEnd"/>
      <w:r w:rsidRPr="007123CE">
        <w:rPr>
          <w:sz w:val="24"/>
          <w:szCs w:val="24"/>
        </w:rPr>
        <w:t> </w:t>
      </w:r>
    </w:p>
    <w:p w14:paraId="503D99C3" w14:textId="77777777" w:rsidR="007123CE" w:rsidRPr="007123CE" w:rsidRDefault="007123CE" w:rsidP="007123CE">
      <w:pPr>
        <w:pStyle w:val="ListParagraph"/>
        <w:numPr>
          <w:ilvl w:val="0"/>
          <w:numId w:val="23"/>
        </w:numPr>
        <w:autoSpaceDE w:val="0"/>
        <w:autoSpaceDN w:val="0"/>
        <w:adjustRightInd w:val="0"/>
        <w:spacing w:after="0" w:line="240" w:lineRule="auto"/>
        <w:rPr>
          <w:sz w:val="24"/>
          <w:szCs w:val="24"/>
        </w:rPr>
      </w:pPr>
      <w:r w:rsidRPr="007123CE">
        <w:rPr>
          <w:sz w:val="24"/>
          <w:szCs w:val="24"/>
        </w:rPr>
        <w:t xml:space="preserve">or are an asylum </w:t>
      </w:r>
      <w:proofErr w:type="gramStart"/>
      <w:r w:rsidRPr="007123CE">
        <w:rPr>
          <w:sz w:val="24"/>
          <w:szCs w:val="24"/>
        </w:rPr>
        <w:t>seeker;</w:t>
      </w:r>
      <w:proofErr w:type="gramEnd"/>
      <w:r w:rsidRPr="007123CE">
        <w:rPr>
          <w:sz w:val="24"/>
          <w:szCs w:val="24"/>
        </w:rPr>
        <w:t> </w:t>
      </w:r>
    </w:p>
    <w:p w14:paraId="6640AB33" w14:textId="77777777" w:rsidR="007123CE" w:rsidRPr="007123CE" w:rsidRDefault="007123CE" w:rsidP="007123CE">
      <w:pPr>
        <w:pStyle w:val="ListParagraph"/>
        <w:autoSpaceDE w:val="0"/>
        <w:autoSpaceDN w:val="0"/>
        <w:adjustRightInd w:val="0"/>
        <w:spacing w:after="0" w:line="240" w:lineRule="auto"/>
        <w:ind w:left="405"/>
        <w:rPr>
          <w:sz w:val="24"/>
          <w:szCs w:val="24"/>
        </w:rPr>
      </w:pPr>
      <w:r w:rsidRPr="007123CE">
        <w:rPr>
          <w:sz w:val="24"/>
          <w:szCs w:val="24"/>
        </w:rPr>
        <w:t xml:space="preserve">are automatically sent a </w:t>
      </w:r>
      <w:hyperlink r:id="rId30" w:tgtFrame="_blank" w:history="1">
        <w:r w:rsidRPr="007123CE">
          <w:rPr>
            <w:rStyle w:val="Hyperlink"/>
            <w:sz w:val="24"/>
            <w:szCs w:val="24"/>
          </w:rPr>
          <w:t>fee status questionnaire</w:t>
        </w:r>
      </w:hyperlink>
      <w:r w:rsidRPr="007123CE">
        <w:rPr>
          <w:sz w:val="24"/>
          <w:szCs w:val="24"/>
        </w:rPr>
        <w:t xml:space="preserve"> to complete and return to the International Team.   </w:t>
      </w:r>
    </w:p>
    <w:p w14:paraId="59F4A9CE" w14:textId="77777777" w:rsidR="007123CE" w:rsidRPr="007123CE" w:rsidRDefault="007123CE" w:rsidP="007123CE">
      <w:pPr>
        <w:pStyle w:val="ListParagraph"/>
        <w:numPr>
          <w:ilvl w:val="0"/>
          <w:numId w:val="24"/>
        </w:numPr>
        <w:autoSpaceDE w:val="0"/>
        <w:autoSpaceDN w:val="0"/>
        <w:adjustRightInd w:val="0"/>
        <w:spacing w:after="0" w:line="240" w:lineRule="auto"/>
        <w:rPr>
          <w:sz w:val="24"/>
          <w:szCs w:val="24"/>
        </w:rPr>
      </w:pPr>
      <w:r w:rsidRPr="007123CE">
        <w:rPr>
          <w:sz w:val="24"/>
          <w:szCs w:val="24"/>
        </w:rPr>
        <w:t>These applicants are set to a holding code (AR3) until the fee status has been received, checked and approved by International. An alert is uploaded to EBS along with the fee status of the student and the relevant documentation. </w:t>
      </w:r>
    </w:p>
    <w:p w14:paraId="1A231B5B" w14:textId="77777777" w:rsidR="007123CE" w:rsidRPr="007123CE" w:rsidRDefault="007123CE" w:rsidP="007123CE">
      <w:pPr>
        <w:pStyle w:val="ListParagraph"/>
        <w:numPr>
          <w:ilvl w:val="0"/>
          <w:numId w:val="24"/>
        </w:numPr>
        <w:autoSpaceDE w:val="0"/>
        <w:autoSpaceDN w:val="0"/>
        <w:adjustRightInd w:val="0"/>
        <w:spacing w:after="0" w:line="240" w:lineRule="auto"/>
        <w:rPr>
          <w:sz w:val="24"/>
          <w:szCs w:val="24"/>
        </w:rPr>
      </w:pPr>
      <w:r w:rsidRPr="007123CE">
        <w:rPr>
          <w:sz w:val="24"/>
          <w:szCs w:val="24"/>
        </w:rPr>
        <w:t>Once the fee status is received, the holding code is removed, changed to IA1 and the interview process commences. </w:t>
      </w:r>
    </w:p>
    <w:p w14:paraId="4FDD2B87" w14:textId="77777777" w:rsidR="007123CE" w:rsidRPr="007123CE" w:rsidRDefault="007123CE" w:rsidP="007123CE">
      <w:pPr>
        <w:pStyle w:val="ListParagraph"/>
        <w:numPr>
          <w:ilvl w:val="0"/>
          <w:numId w:val="24"/>
        </w:numPr>
        <w:autoSpaceDE w:val="0"/>
        <w:autoSpaceDN w:val="0"/>
        <w:adjustRightInd w:val="0"/>
        <w:spacing w:after="0" w:line="240" w:lineRule="auto"/>
        <w:rPr>
          <w:sz w:val="24"/>
          <w:szCs w:val="24"/>
        </w:rPr>
      </w:pPr>
      <w:r w:rsidRPr="007123CE">
        <w:rPr>
          <w:sz w:val="24"/>
          <w:szCs w:val="24"/>
        </w:rPr>
        <w:t>The International team will assist with any qualification checks for academic staff using our UK ENIC membership. </w:t>
      </w:r>
      <w:r w:rsidRPr="007123CE">
        <w:rPr>
          <w:sz w:val="24"/>
          <w:szCs w:val="24"/>
        </w:rPr>
        <w:br/>
        <w:t> </w:t>
      </w:r>
    </w:p>
    <w:p w14:paraId="72DBC018" w14:textId="77777777" w:rsidR="007123CE" w:rsidRPr="007123CE" w:rsidRDefault="007123CE" w:rsidP="007123CE">
      <w:pPr>
        <w:pStyle w:val="ListParagraph"/>
        <w:autoSpaceDE w:val="0"/>
        <w:autoSpaceDN w:val="0"/>
        <w:adjustRightInd w:val="0"/>
        <w:spacing w:after="0" w:line="240" w:lineRule="auto"/>
        <w:ind w:left="405"/>
        <w:rPr>
          <w:b/>
          <w:sz w:val="24"/>
          <w:szCs w:val="24"/>
        </w:rPr>
      </w:pPr>
      <w:r w:rsidRPr="007123CE">
        <w:rPr>
          <w:b/>
          <w:sz w:val="24"/>
          <w:szCs w:val="24"/>
        </w:rPr>
        <w:t>Enrolment</w:t>
      </w:r>
    </w:p>
    <w:p w14:paraId="736541B1" w14:textId="77777777" w:rsidR="007123CE" w:rsidRPr="007123CE" w:rsidRDefault="007123CE" w:rsidP="007123CE">
      <w:pPr>
        <w:pStyle w:val="ListParagraph"/>
        <w:numPr>
          <w:ilvl w:val="0"/>
          <w:numId w:val="17"/>
        </w:numPr>
        <w:autoSpaceDE w:val="0"/>
        <w:autoSpaceDN w:val="0"/>
        <w:adjustRightInd w:val="0"/>
        <w:spacing w:after="0" w:line="240" w:lineRule="auto"/>
        <w:rPr>
          <w:sz w:val="24"/>
          <w:szCs w:val="24"/>
        </w:rPr>
      </w:pPr>
      <w:r w:rsidRPr="007123CE">
        <w:rPr>
          <w:sz w:val="24"/>
          <w:szCs w:val="24"/>
        </w:rPr>
        <w:t>At enrolment applicants are asked 4 questions:  </w:t>
      </w:r>
    </w:p>
    <w:p w14:paraId="0E960F93" w14:textId="77777777" w:rsidR="007123CE" w:rsidRPr="007123CE" w:rsidRDefault="007123CE" w:rsidP="007123CE">
      <w:pPr>
        <w:pStyle w:val="ListParagraph"/>
        <w:numPr>
          <w:ilvl w:val="0"/>
          <w:numId w:val="25"/>
        </w:numPr>
        <w:autoSpaceDE w:val="0"/>
        <w:autoSpaceDN w:val="0"/>
        <w:adjustRightInd w:val="0"/>
        <w:spacing w:after="0" w:line="240" w:lineRule="auto"/>
        <w:rPr>
          <w:sz w:val="24"/>
          <w:szCs w:val="24"/>
        </w:rPr>
      </w:pPr>
      <w:r w:rsidRPr="007123CE">
        <w:rPr>
          <w:sz w:val="24"/>
          <w:szCs w:val="24"/>
        </w:rPr>
        <w:t>Country of Birth?  </w:t>
      </w:r>
    </w:p>
    <w:p w14:paraId="2DE04003" w14:textId="77777777" w:rsidR="007123CE" w:rsidRPr="007123CE" w:rsidRDefault="007123CE" w:rsidP="007123CE">
      <w:pPr>
        <w:pStyle w:val="ListParagraph"/>
        <w:numPr>
          <w:ilvl w:val="0"/>
          <w:numId w:val="25"/>
        </w:numPr>
        <w:autoSpaceDE w:val="0"/>
        <w:autoSpaceDN w:val="0"/>
        <w:adjustRightInd w:val="0"/>
        <w:spacing w:after="0" w:line="240" w:lineRule="auto"/>
        <w:rPr>
          <w:sz w:val="24"/>
          <w:szCs w:val="24"/>
        </w:rPr>
      </w:pPr>
      <w:r w:rsidRPr="007123CE">
        <w:rPr>
          <w:sz w:val="24"/>
          <w:szCs w:val="24"/>
        </w:rPr>
        <w:t>Have you been living in the United Kingdon (UK) for the last 3 years? Yes/No  </w:t>
      </w:r>
    </w:p>
    <w:p w14:paraId="0F04831E" w14:textId="77777777" w:rsidR="007123CE" w:rsidRPr="007123CE" w:rsidRDefault="007123CE" w:rsidP="007123CE">
      <w:pPr>
        <w:pStyle w:val="ListParagraph"/>
        <w:numPr>
          <w:ilvl w:val="0"/>
          <w:numId w:val="25"/>
        </w:numPr>
        <w:autoSpaceDE w:val="0"/>
        <w:autoSpaceDN w:val="0"/>
        <w:adjustRightInd w:val="0"/>
        <w:spacing w:after="0" w:line="240" w:lineRule="auto"/>
        <w:rPr>
          <w:sz w:val="24"/>
          <w:szCs w:val="24"/>
        </w:rPr>
      </w:pPr>
      <w:r w:rsidRPr="007123CE">
        <w:rPr>
          <w:sz w:val="24"/>
          <w:szCs w:val="24"/>
        </w:rPr>
        <w:t>Are there any immigration restrictions on how long you can stay in the UK? Yes/No  </w:t>
      </w:r>
    </w:p>
    <w:p w14:paraId="3B26C913" w14:textId="77777777" w:rsidR="007123CE" w:rsidRPr="007123CE" w:rsidRDefault="007123CE" w:rsidP="007123CE">
      <w:pPr>
        <w:pStyle w:val="ListParagraph"/>
        <w:numPr>
          <w:ilvl w:val="0"/>
          <w:numId w:val="25"/>
        </w:numPr>
        <w:autoSpaceDE w:val="0"/>
        <w:autoSpaceDN w:val="0"/>
        <w:adjustRightInd w:val="0"/>
        <w:spacing w:after="0" w:line="240" w:lineRule="auto"/>
        <w:rPr>
          <w:sz w:val="24"/>
          <w:szCs w:val="24"/>
        </w:rPr>
      </w:pPr>
      <w:r w:rsidRPr="007123CE">
        <w:rPr>
          <w:sz w:val="24"/>
          <w:szCs w:val="24"/>
        </w:rPr>
        <w:t>Are you a registered asylum seeker? Yes/No  </w:t>
      </w:r>
    </w:p>
    <w:p w14:paraId="59FCBA10" w14:textId="77777777" w:rsidR="007123CE" w:rsidRPr="007123CE" w:rsidRDefault="007123CE" w:rsidP="007123CE">
      <w:pPr>
        <w:pStyle w:val="ListParagraph"/>
        <w:numPr>
          <w:ilvl w:val="0"/>
          <w:numId w:val="18"/>
        </w:numPr>
        <w:autoSpaceDE w:val="0"/>
        <w:autoSpaceDN w:val="0"/>
        <w:adjustRightInd w:val="0"/>
        <w:spacing w:after="0" w:line="240" w:lineRule="auto"/>
        <w:rPr>
          <w:sz w:val="24"/>
          <w:szCs w:val="24"/>
        </w:rPr>
      </w:pPr>
      <w:r w:rsidRPr="007123CE">
        <w:rPr>
          <w:sz w:val="24"/>
          <w:szCs w:val="24"/>
        </w:rPr>
        <w:t>Anyone invited to an enrolment interview with an outstanding fee status questionnaire, is referred to the International Team for assessment prior to any enrolment.    </w:t>
      </w:r>
    </w:p>
    <w:p w14:paraId="7271A54B" w14:textId="77777777" w:rsidR="00E40BF6" w:rsidRDefault="00E40BF6" w:rsidP="007123CE">
      <w:pPr>
        <w:pStyle w:val="ListParagraph"/>
        <w:numPr>
          <w:ilvl w:val="0"/>
          <w:numId w:val="20"/>
        </w:numPr>
        <w:autoSpaceDE w:val="0"/>
        <w:autoSpaceDN w:val="0"/>
        <w:adjustRightInd w:val="0"/>
        <w:spacing w:after="0" w:line="240" w:lineRule="auto"/>
        <w:rPr>
          <w:sz w:val="24"/>
          <w:szCs w:val="24"/>
        </w:rPr>
      </w:pPr>
      <w:r w:rsidRPr="00E40BF6">
        <w:rPr>
          <w:sz w:val="24"/>
          <w:szCs w:val="24"/>
        </w:rPr>
        <w:t>During the enrolment period and first half term, we continue checking and collect documents which are uploaded to student records.  This checking exercise is ongoing during September and October, to the end of October half term.</w:t>
      </w:r>
    </w:p>
    <w:p w14:paraId="3830E9AA" w14:textId="2A49F611" w:rsidR="007123CE" w:rsidRPr="007123CE" w:rsidRDefault="007123CE" w:rsidP="007123CE">
      <w:pPr>
        <w:pStyle w:val="ListParagraph"/>
        <w:numPr>
          <w:ilvl w:val="0"/>
          <w:numId w:val="20"/>
        </w:numPr>
        <w:autoSpaceDE w:val="0"/>
        <w:autoSpaceDN w:val="0"/>
        <w:adjustRightInd w:val="0"/>
        <w:spacing w:after="0" w:line="240" w:lineRule="auto"/>
        <w:rPr>
          <w:sz w:val="24"/>
          <w:szCs w:val="24"/>
        </w:rPr>
      </w:pPr>
      <w:r w:rsidRPr="007123CE">
        <w:rPr>
          <w:sz w:val="24"/>
          <w:szCs w:val="24"/>
        </w:rPr>
        <w:t>Weekly visa expiry monitoring commences post enrolment. This report is generated every Wednesday and shows which visas or passports are due to expire soon, so we follow up with individual students. </w:t>
      </w:r>
    </w:p>
    <w:p w14:paraId="12578040" w14:textId="2B772C94" w:rsidR="007123CE" w:rsidRDefault="007123CE">
      <w:pPr>
        <w:rPr>
          <w:rFonts w:ascii="Calibri" w:hAnsi="Calibri"/>
        </w:rPr>
      </w:pPr>
    </w:p>
    <w:sectPr w:rsidR="007123CE" w:rsidSect="001D5260">
      <w:headerReference w:type="first" r:id="rId31"/>
      <w:footerReference w:type="first" r:id="rId32"/>
      <w:pgSz w:w="11906" w:h="16838" w:code="9"/>
      <w:pgMar w:top="1253" w:right="1440" w:bottom="1440" w:left="1411" w:header="706" w:footer="7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270FB" w14:textId="77777777" w:rsidR="00EF3A49" w:rsidRDefault="00EF3A49" w:rsidP="00611E91">
      <w:pPr>
        <w:spacing w:after="0" w:line="240" w:lineRule="auto"/>
      </w:pPr>
      <w:r>
        <w:separator/>
      </w:r>
    </w:p>
  </w:endnote>
  <w:endnote w:type="continuationSeparator" w:id="0">
    <w:p w14:paraId="09C15907" w14:textId="77777777" w:rsidR="00EF3A49" w:rsidRDefault="00EF3A49" w:rsidP="00611E91">
      <w:pPr>
        <w:spacing w:after="0" w:line="240" w:lineRule="auto"/>
      </w:pPr>
      <w:r>
        <w:continuationSeparator/>
      </w:r>
    </w:p>
  </w:endnote>
  <w:endnote w:type="continuationNotice" w:id="1">
    <w:p w14:paraId="470D7E21" w14:textId="77777777" w:rsidR="00EF3A49" w:rsidRDefault="00EF3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ITC Avant Garde Pro Md">
    <w:altName w:val="Calibri"/>
    <w:panose1 w:val="00000000000000000000"/>
    <w:charset w:val="00"/>
    <w:family w:val="modern"/>
    <w:notTrueType/>
    <w:pitch w:val="variable"/>
    <w:sig w:usb0="A00000AF" w:usb1="5000205A" w:usb2="00000000" w:usb3="00000000" w:csb0="0000019B"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EB1EA" w14:textId="77777777" w:rsidR="00DB6C02" w:rsidRPr="00483173" w:rsidRDefault="00DB6C02" w:rsidP="00483173">
    <w:pPr>
      <w:pStyle w:val="Footer"/>
      <w:jc w:val="cente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CCAC8" w14:textId="77777777" w:rsidR="00DB6C02" w:rsidRPr="0081079E" w:rsidRDefault="00DB6C02" w:rsidP="001D5260">
    <w:pPr>
      <w:pStyle w:val="Footer"/>
      <w:pBdr>
        <w:top w:val="single" w:sz="4" w:space="1" w:color="auto"/>
      </w:pBdr>
      <w:rPr>
        <w:rFonts w:ascii="Arial" w:hAnsi="Arial" w:cs="Arial"/>
        <w:sz w:val="20"/>
        <w:szCs w:val="20"/>
      </w:rPr>
    </w:pPr>
    <w:r w:rsidRPr="004B5955">
      <w:rPr>
        <w:rFonts w:ascii="Calibri" w:hAnsi="Calibri" w:cs="Arial"/>
        <w:sz w:val="20"/>
        <w:szCs w:val="20"/>
      </w:rPr>
      <w:t xml:space="preserve">CCN </w:t>
    </w:r>
    <w:r>
      <w:rPr>
        <w:rFonts w:ascii="Calibri" w:hAnsi="Calibri" w:cs="Arial"/>
        <w:sz w:val="20"/>
        <w:szCs w:val="20"/>
      </w:rPr>
      <w:t xml:space="preserve">International Compliance procedure: Information for College staff </w:t>
    </w:r>
    <w:r w:rsidRPr="0081079E">
      <w:rPr>
        <w:rFonts w:ascii="Arial" w:hAnsi="Arial" w:cs="Arial"/>
        <w:sz w:val="20"/>
        <w:szCs w:val="20"/>
      </w:rPr>
      <w:tab/>
      <w:t xml:space="preserve"> </w:t>
    </w:r>
    <w:r w:rsidRPr="004B5955">
      <w:rPr>
        <w:rFonts w:ascii="Calibri" w:hAnsi="Calibri" w:cs="Arial"/>
        <w:sz w:val="20"/>
        <w:szCs w:val="20"/>
      </w:rPr>
      <w:t xml:space="preserve">Page </w:t>
    </w:r>
    <w:r w:rsidRPr="004B5955">
      <w:rPr>
        <w:rFonts w:ascii="Calibri" w:hAnsi="Calibri" w:cs="Arial"/>
        <w:sz w:val="20"/>
        <w:szCs w:val="20"/>
      </w:rPr>
      <w:fldChar w:fldCharType="begin"/>
    </w:r>
    <w:r w:rsidRPr="004B5955">
      <w:rPr>
        <w:rFonts w:ascii="Calibri" w:hAnsi="Calibri" w:cs="Arial"/>
        <w:sz w:val="20"/>
        <w:szCs w:val="20"/>
      </w:rPr>
      <w:instrText xml:space="preserve"> PAGE   \* MERGEFORMAT </w:instrText>
    </w:r>
    <w:r w:rsidRPr="004B5955">
      <w:rPr>
        <w:rFonts w:ascii="Calibri" w:hAnsi="Calibri" w:cs="Arial"/>
        <w:sz w:val="20"/>
        <w:szCs w:val="20"/>
      </w:rPr>
      <w:fldChar w:fldCharType="separate"/>
    </w:r>
    <w:r>
      <w:rPr>
        <w:rFonts w:ascii="Calibri" w:hAnsi="Calibri" w:cs="Arial"/>
        <w:noProof/>
        <w:sz w:val="20"/>
        <w:szCs w:val="20"/>
      </w:rPr>
      <w:t>20</w:t>
    </w:r>
    <w:r w:rsidRPr="004B5955">
      <w:rPr>
        <w:rFonts w:ascii="Calibri" w:hAnsi="Calibri" w:cs="Arial"/>
        <w:sz w:val="20"/>
        <w:szCs w:val="20"/>
      </w:rPr>
      <w:fldChar w:fldCharType="end"/>
    </w:r>
  </w:p>
  <w:p w14:paraId="292C1D92" w14:textId="77777777" w:rsidR="00DB6C02" w:rsidRPr="00611E91" w:rsidRDefault="00DB6C02" w:rsidP="00611E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8D478" w14:textId="77777777" w:rsidR="00DB6C02" w:rsidRDefault="00DB6C02" w:rsidP="001D5260">
    <w:pPr>
      <w:pStyle w:val="Footer"/>
    </w:pPr>
  </w:p>
  <w:p w14:paraId="54EBD948" w14:textId="4BC3472F" w:rsidR="00DB6C02" w:rsidRDefault="008B26CB">
    <w:pPr>
      <w:pStyle w:val="Footer"/>
    </w:pPr>
    <w:r>
      <w:rPr>
        <w:rFonts w:eastAsia="Times New Roman"/>
        <w:noProof/>
      </w:rPr>
      <w:drawing>
        <wp:inline distT="0" distB="0" distL="0" distR="0" wp14:anchorId="1D8EBD8D" wp14:editId="080A9E25">
          <wp:extent cx="5731510" cy="1217930"/>
          <wp:effectExtent l="0" t="0" r="2540" b="1270"/>
          <wp:docPr id="22" name="Picture 2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xt&#10;&#10;Description automatically generated with medium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31510" cy="121793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70591" w14:textId="77777777" w:rsidR="008B26CB" w:rsidRDefault="008B26CB" w:rsidP="001D5260">
    <w:pPr>
      <w:pStyle w:val="Footer"/>
    </w:pPr>
  </w:p>
  <w:p w14:paraId="0F2D3CFB" w14:textId="7CE5D97A" w:rsidR="008B26CB" w:rsidRDefault="008B2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28FCD" w14:textId="77777777" w:rsidR="00EF3A49" w:rsidRDefault="00EF3A49" w:rsidP="00611E91">
      <w:pPr>
        <w:spacing w:after="0" w:line="240" w:lineRule="auto"/>
      </w:pPr>
      <w:r>
        <w:separator/>
      </w:r>
    </w:p>
  </w:footnote>
  <w:footnote w:type="continuationSeparator" w:id="0">
    <w:p w14:paraId="1848855B" w14:textId="77777777" w:rsidR="00EF3A49" w:rsidRDefault="00EF3A49" w:rsidP="00611E91">
      <w:pPr>
        <w:spacing w:after="0" w:line="240" w:lineRule="auto"/>
      </w:pPr>
      <w:r>
        <w:continuationSeparator/>
      </w:r>
    </w:p>
  </w:footnote>
  <w:footnote w:type="continuationNotice" w:id="1">
    <w:p w14:paraId="33053F87" w14:textId="77777777" w:rsidR="00EF3A49" w:rsidRDefault="00EF3A49">
      <w:pPr>
        <w:spacing w:after="0" w:line="240" w:lineRule="auto"/>
      </w:pPr>
    </w:p>
  </w:footnote>
  <w:footnote w:id="2">
    <w:p w14:paraId="0863C20A" w14:textId="57F3B520" w:rsidR="00DB6C02" w:rsidRDefault="00DB6C02">
      <w:pPr>
        <w:pStyle w:val="FootnoteText"/>
      </w:pPr>
      <w:r>
        <w:rPr>
          <w:rStyle w:val="FootnoteReference"/>
        </w:rPr>
        <w:footnoteRef/>
      </w:r>
      <w:r>
        <w:t xml:space="preserve"> See Document 3: Student Sponsor Compliance </w:t>
      </w:r>
    </w:p>
    <w:p w14:paraId="03C38F15" w14:textId="7CD88545" w:rsidR="00DB6C02" w:rsidRDefault="00DE35B5">
      <w:pPr>
        <w:pStyle w:val="FootnoteText"/>
      </w:pPr>
      <w:hyperlink r:id="rId1" w:history="1">
        <w:r w:rsidR="00FA2098" w:rsidRPr="00FA2098">
          <w:rPr>
            <w:rStyle w:val="Hyperlink"/>
          </w:rPr>
          <w:t>Student sponsor guidance: document 3, student sponsor compliance, October 2023 (publishing.service.gov.uk)</w:t>
        </w:r>
      </w:hyperlink>
      <w:r w:rsidR="00FD05DE">
        <w:t xml:space="preserve"> </w:t>
      </w:r>
      <w:r w:rsidR="00DB6C02">
        <w:t xml:space="preserve">Accessed </w:t>
      </w:r>
      <w:r w:rsidR="00FA2098">
        <w:t>17.9</w:t>
      </w:r>
      <w:r w:rsidR="00DB6C02">
        <w:t>.2</w:t>
      </w:r>
      <w:r w:rsidR="00FA2098">
        <w:t>4</w:t>
      </w:r>
      <w:r w:rsidR="00DB6C02">
        <w:t xml:space="preserve"> (page 13)</w:t>
      </w:r>
    </w:p>
  </w:footnote>
  <w:footnote w:id="3">
    <w:p w14:paraId="0054D15B" w14:textId="5F10F2AF" w:rsidR="00DB6C02" w:rsidRDefault="00DB6C02">
      <w:pPr>
        <w:pStyle w:val="FootnoteText"/>
      </w:pPr>
      <w:r>
        <w:rPr>
          <w:rStyle w:val="FootnoteReference"/>
        </w:rPr>
        <w:footnoteRef/>
      </w:r>
      <w:r w:rsidR="341290F4">
        <w:t xml:space="preserve"> See Document 2: Sponsorship Duties </w:t>
      </w:r>
    </w:p>
    <w:p w14:paraId="297EB16C" w14:textId="6A149CFB" w:rsidR="00DB6C02" w:rsidRDefault="00DE35B5">
      <w:pPr>
        <w:pStyle w:val="FootnoteText"/>
      </w:pPr>
      <w:hyperlink r:id="rId2" w:history="1">
        <w:r w:rsidR="00FD05DE">
          <w:rPr>
            <w:rStyle w:val="Hyperlink"/>
          </w:rPr>
          <w:t>Student_Sponsor_Guidance_-_Doc_2_-_Sponsorship_Duties_2023-07-17.pdf (publishing.service.gov.uk)</w:t>
        </w:r>
      </w:hyperlink>
      <w:r w:rsidR="00FD05DE">
        <w:t xml:space="preserve"> </w:t>
      </w:r>
      <w:r w:rsidR="341290F4">
        <w:t xml:space="preserve">Accessed </w:t>
      </w:r>
      <w:r w:rsidR="00FA2098">
        <w:t>17.9.24</w:t>
      </w:r>
      <w:r w:rsidR="341290F4">
        <w:t xml:space="preserve"> (pages 32-3</w:t>
      </w:r>
      <w:r w:rsidR="001D78B2">
        <w:t>7</w:t>
      </w:r>
      <w:r w:rsidR="341290F4">
        <w:t>)</w:t>
      </w:r>
    </w:p>
  </w:footnote>
  <w:footnote w:id="4">
    <w:p w14:paraId="00E4714B" w14:textId="2D2EB7D1" w:rsidR="00DB6C02" w:rsidRDefault="00DB6C02">
      <w:pPr>
        <w:pStyle w:val="FootnoteText"/>
      </w:pPr>
      <w:r>
        <w:rPr>
          <w:rStyle w:val="FootnoteReference"/>
        </w:rPr>
        <w:footnoteRef/>
      </w:r>
      <w:r w:rsidR="341290F4">
        <w:t xml:space="preserve"> See Document 2: Sponsorship Duties</w:t>
      </w:r>
    </w:p>
    <w:p w14:paraId="35FEF1EC" w14:textId="574FE029" w:rsidR="00DB6C02" w:rsidRDefault="00DE35B5">
      <w:pPr>
        <w:pStyle w:val="FootnoteText"/>
      </w:pPr>
      <w:hyperlink r:id="rId3" w:history="1">
        <w:r w:rsidR="0000495B">
          <w:rPr>
            <w:rStyle w:val="Hyperlink"/>
          </w:rPr>
          <w:t>Student_Sponsor_Guidance_-_Doc_2_-_Sponsorship_Duties_2023-07-17.pdf (publishing.service.gov.uk)</w:t>
        </w:r>
      </w:hyperlink>
      <w:r w:rsidR="0000495B">
        <w:t xml:space="preserve"> </w:t>
      </w:r>
      <w:r w:rsidR="341290F4">
        <w:t xml:space="preserve">Accessed </w:t>
      </w:r>
      <w:r w:rsidR="00FA2098">
        <w:t>17</w:t>
      </w:r>
      <w:r w:rsidR="0000495B">
        <w:t>.09</w:t>
      </w:r>
      <w:r w:rsidR="00FC7FC0">
        <w:t>.2</w:t>
      </w:r>
      <w:r w:rsidR="00FA2098">
        <w:t>4</w:t>
      </w:r>
      <w:r w:rsidR="341290F4">
        <w:t xml:space="preserve"> (pages 6</w:t>
      </w:r>
      <w:r w:rsidR="00A4290B">
        <w:t>5-66</w:t>
      </w:r>
      <w:r w:rsidR="341290F4">
        <w:t>)</w:t>
      </w:r>
    </w:p>
  </w:footnote>
  <w:footnote w:id="5">
    <w:p w14:paraId="1DB31E38" w14:textId="48AF7AA3" w:rsidR="006C4A93" w:rsidRDefault="006C4A93">
      <w:pPr>
        <w:pStyle w:val="FootnoteText"/>
      </w:pPr>
      <w:r>
        <w:rPr>
          <w:rStyle w:val="FootnoteReference"/>
        </w:rPr>
        <w:footnoteRef/>
      </w:r>
      <w:r>
        <w:t xml:space="preserve"> </w:t>
      </w:r>
      <w:hyperlink r:id="rId4" w:history="1">
        <w:r w:rsidR="00EA6C42" w:rsidRPr="00EA6C42">
          <w:rPr>
            <w:rStyle w:val="Hyperlink"/>
          </w:rPr>
          <w:t>UK Visa &amp; Immigration SMS</w:t>
        </w:r>
      </w:hyperlink>
    </w:p>
  </w:footnote>
  <w:footnote w:id="6">
    <w:p w14:paraId="7FB37CDB" w14:textId="3C8823BE" w:rsidR="00DB6C02" w:rsidRDefault="00DB6C02" w:rsidP="000B782C">
      <w:r>
        <w:rPr>
          <w:rStyle w:val="FootnoteReference"/>
        </w:rPr>
        <w:footnoteRef/>
      </w:r>
      <w:hyperlink r:id="rId5" w:history="1">
        <w:r w:rsidR="005812D9">
          <w:rPr>
            <w:rStyle w:val="Hyperlink"/>
          </w:rPr>
          <w:t>Sponsor guidance appendix D: keeping records for sponsorship - GOV.UK (www.gov.uk)</w:t>
        </w:r>
      </w:hyperlink>
      <w:r w:rsidR="005812D9">
        <w:t xml:space="preserve"> </w:t>
      </w:r>
      <w:r>
        <w:t xml:space="preserve">Accessed </w:t>
      </w:r>
      <w:r w:rsidR="00FA2098">
        <w:t>17/9/24</w:t>
      </w:r>
      <w:r>
        <w:t xml:space="preserve"> </w:t>
      </w:r>
    </w:p>
  </w:footnote>
  <w:footnote w:id="7">
    <w:p w14:paraId="6EB098BD" w14:textId="3859FF18" w:rsidR="00DB6C02" w:rsidRDefault="00DB6C02">
      <w:pPr>
        <w:pStyle w:val="FootnoteText"/>
      </w:pPr>
      <w:r>
        <w:rPr>
          <w:rStyle w:val="FootnoteReference"/>
        </w:rPr>
        <w:footnoteRef/>
      </w:r>
      <w:r w:rsidR="341290F4">
        <w:t xml:space="preserve"> </w:t>
      </w:r>
      <w:r w:rsidR="341290F4" w:rsidRPr="341290F4">
        <w:rPr>
          <w:color w:val="333333"/>
        </w:rPr>
        <w:t>UK ENIC is the designated National Agency responsible for providing information, advice and expert opinion on qualifications worldwide. Due to the UK’s withdrawal from the EEA and EU its name was changed from UK NARIC in 2021.</w:t>
      </w:r>
    </w:p>
  </w:footnote>
  <w:footnote w:id="8">
    <w:p w14:paraId="07E0748A" w14:textId="77777777" w:rsidR="00DB6C02" w:rsidRDefault="00DB6C02">
      <w:pPr>
        <w:pStyle w:val="FootnoteText"/>
      </w:pPr>
      <w:r>
        <w:rPr>
          <w:rStyle w:val="FootnoteReference"/>
        </w:rPr>
        <w:footnoteRef/>
      </w:r>
      <w:r>
        <w:t xml:space="preserve"> The UK Council for International Student Affairs (UKCISA) is the UK’s national advisory body serving the interests of international students and those who work with them.</w:t>
      </w:r>
    </w:p>
  </w:footnote>
  <w:footnote w:id="9">
    <w:p w14:paraId="795A2E31" w14:textId="01A8691C" w:rsidR="00FC6DAE" w:rsidRDefault="00FC6DAE">
      <w:pPr>
        <w:pStyle w:val="FootnoteText"/>
      </w:pPr>
      <w:r>
        <w:rPr>
          <w:rStyle w:val="FootnoteReference"/>
        </w:rPr>
        <w:footnoteRef/>
      </w:r>
      <w:r>
        <w:t xml:space="preserve"> Any reference to Tier 4 Student should be read as </w:t>
      </w:r>
      <w:r w:rsidR="003D35FE">
        <w:t>Student Visa Student.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41C55" w14:textId="77777777" w:rsidR="00DB6C02" w:rsidRPr="00483173" w:rsidRDefault="00DB6C02" w:rsidP="00483173">
    <w:pPr>
      <w:pStyle w:val="Header"/>
      <w:jc w:val="cent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6B7AE" w14:textId="70FFF918" w:rsidR="008B26CB" w:rsidRDefault="008B26CB" w:rsidP="008B26CB">
    <w:pPr>
      <w:pStyle w:val="Header"/>
    </w:pPr>
    <w:r w:rsidRPr="00C3160B">
      <w:rPr>
        <w:rFonts w:ascii="Arial" w:eastAsia="Arial" w:hAnsi="Arial" w:cs="Arial"/>
        <w:noProof/>
      </w:rPr>
      <mc:AlternateContent>
        <mc:Choice Requires="wpg">
          <w:drawing>
            <wp:anchor distT="0" distB="0" distL="114300" distR="114300" simplePos="0" relativeHeight="251658240" behindDoc="1" locked="0" layoutInCell="1" allowOverlap="1" wp14:anchorId="67342D3B" wp14:editId="33330383">
              <wp:simplePos x="0" y="0"/>
              <wp:positionH relativeFrom="margin">
                <wp:align>center</wp:align>
              </wp:positionH>
              <wp:positionV relativeFrom="topMargin">
                <wp:posOffset>457835</wp:posOffset>
              </wp:positionV>
              <wp:extent cx="7200265" cy="25209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252095"/>
                        <a:chOff x="283" y="283"/>
                        <a:chExt cx="11339" cy="397"/>
                      </a:xfrm>
                    </wpg:grpSpPr>
                    <wps:wsp>
                      <wps:cNvPr id="19" name="Rectangle 19"/>
                      <wps:cNvSpPr>
                        <a:spLocks noChangeArrowheads="1"/>
                      </wps:cNvSpPr>
                      <wps:spPr bwMode="auto">
                        <a:xfrm>
                          <a:off x="283" y="283"/>
                          <a:ext cx="3833" cy="397"/>
                        </a:xfrm>
                        <a:prstGeom prst="rect">
                          <a:avLst/>
                        </a:prstGeom>
                        <a:solidFill>
                          <a:srgbClr val="E125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0"/>
                      <wps:cNvSpPr>
                        <a:spLocks noChangeArrowheads="1"/>
                      </wps:cNvSpPr>
                      <wps:spPr bwMode="auto">
                        <a:xfrm>
                          <a:off x="4115" y="283"/>
                          <a:ext cx="3675" cy="397"/>
                        </a:xfrm>
                        <a:prstGeom prst="rect">
                          <a:avLst/>
                        </a:prstGeom>
                        <a:solidFill>
                          <a:srgbClr val="9335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1"/>
                      <wps:cNvSpPr>
                        <a:spLocks noChangeArrowheads="1"/>
                      </wps:cNvSpPr>
                      <wps:spPr bwMode="auto">
                        <a:xfrm>
                          <a:off x="7790" y="283"/>
                          <a:ext cx="3833" cy="397"/>
                        </a:xfrm>
                        <a:prstGeom prst="rect">
                          <a:avLst/>
                        </a:prstGeom>
                        <a:solidFill>
                          <a:srgbClr val="F4A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E27BB" id="Group 18" o:spid="_x0000_s1026" style="position:absolute;margin-left:0;margin-top:36.05pt;width:566.95pt;height:19.85pt;z-index:-251658240;mso-position-horizontal:center;mso-position-horizontal-relative:margin;mso-position-vertical-relative:top-margin-area" coordorigin="283,283" coordsize="11339,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">
              <v:rect id="Rectangle 19" o:spid="_x0000_s1027" style="position:absolute;left:283;top:283;width:383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" fillcolor="#e1251b" stroked="f"/>
              <v:rect id="Rectangle 20" o:spid="_x0000_s1028" style="position:absolute;left:4115;top:283;width:367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" fillcolor="#93358d" stroked="f"/>
              <v:rect id="Rectangle 21" o:spid="_x0000_s1029" style="position:absolute;left:7790;top:283;width:383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" fillcolor="#f4a100" stroked="f"/>
              <w10:wrap anchorx="margin" anchory="margin"/>
            </v:group>
          </w:pict>
        </mc:Fallback>
      </mc:AlternateContent>
    </w:r>
  </w:p>
  <w:p w14:paraId="21E1F50C" w14:textId="09029B03" w:rsidR="00DB6C02" w:rsidRDefault="00DB6C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9068F" w14:textId="02E2F677" w:rsidR="008B26CB" w:rsidRDefault="008B26CB" w:rsidP="008B26CB">
    <w:pPr>
      <w:pStyle w:val="Header"/>
    </w:pPr>
  </w:p>
  <w:p w14:paraId="285D6348" w14:textId="77777777" w:rsidR="008B26CB" w:rsidRDefault="008B2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77234"/>
    <w:multiLevelType w:val="hybridMultilevel"/>
    <w:tmpl w:val="95B6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60762"/>
    <w:multiLevelType w:val="multilevel"/>
    <w:tmpl w:val="F5823F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073DC6"/>
    <w:multiLevelType w:val="hybridMultilevel"/>
    <w:tmpl w:val="0E507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A6E3F"/>
    <w:multiLevelType w:val="multilevel"/>
    <w:tmpl w:val="D550E2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085830"/>
    <w:multiLevelType w:val="hybridMultilevel"/>
    <w:tmpl w:val="4FBA21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1B7B24"/>
    <w:multiLevelType w:val="singleLevel"/>
    <w:tmpl w:val="B27CE5A2"/>
    <w:lvl w:ilvl="0">
      <w:start w:val="1"/>
      <w:numFmt w:val="decimal"/>
      <w:pStyle w:val="dtb-num"/>
      <w:lvlText w:val="%1."/>
      <w:lvlJc w:val="left"/>
      <w:pPr>
        <w:ind w:left="1800" w:hanging="360"/>
      </w:pPr>
      <w:rPr>
        <w:rFonts w:hint="default"/>
      </w:rPr>
    </w:lvl>
  </w:abstractNum>
  <w:abstractNum w:abstractNumId="6"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400BD"/>
    <w:multiLevelType w:val="multilevel"/>
    <w:tmpl w:val="0ABC33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1C76190"/>
    <w:multiLevelType w:val="hybridMultilevel"/>
    <w:tmpl w:val="4754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364BF3"/>
    <w:multiLevelType w:val="multilevel"/>
    <w:tmpl w:val="0026F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AE6272"/>
    <w:multiLevelType w:val="hybridMultilevel"/>
    <w:tmpl w:val="F3802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E807CC"/>
    <w:multiLevelType w:val="hybridMultilevel"/>
    <w:tmpl w:val="76E235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3696299"/>
    <w:multiLevelType w:val="multilevel"/>
    <w:tmpl w:val="809C7A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3" w15:restartNumberingAfterBreak="0">
    <w:nsid w:val="466671E8"/>
    <w:multiLevelType w:val="hybridMultilevel"/>
    <w:tmpl w:val="442A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E12B71"/>
    <w:multiLevelType w:val="hybridMultilevel"/>
    <w:tmpl w:val="1E1A29C2"/>
    <w:lvl w:ilvl="0" w:tplc="D2106CA2">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5" w15:restartNumberingAfterBreak="0">
    <w:nsid w:val="5349564B"/>
    <w:multiLevelType w:val="hybridMultilevel"/>
    <w:tmpl w:val="72825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C18EB"/>
    <w:multiLevelType w:val="multilevel"/>
    <w:tmpl w:val="30407F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3234F3"/>
    <w:multiLevelType w:val="hybridMultilevel"/>
    <w:tmpl w:val="FFFFFFFF"/>
    <w:lvl w:ilvl="0" w:tplc="2842EC16">
      <w:start w:val="1"/>
      <w:numFmt w:val="bullet"/>
      <w:lvlText w:val=""/>
      <w:lvlJc w:val="left"/>
      <w:pPr>
        <w:ind w:left="1080" w:hanging="360"/>
      </w:pPr>
      <w:rPr>
        <w:rFonts w:ascii="Symbol" w:hAnsi="Symbol" w:hint="default"/>
      </w:rPr>
    </w:lvl>
    <w:lvl w:ilvl="1" w:tplc="CD6A10F8">
      <w:start w:val="1"/>
      <w:numFmt w:val="bullet"/>
      <w:lvlText w:val="o"/>
      <w:lvlJc w:val="left"/>
      <w:pPr>
        <w:ind w:left="1800" w:hanging="360"/>
      </w:pPr>
      <w:rPr>
        <w:rFonts w:ascii="Courier New" w:hAnsi="Courier New" w:hint="default"/>
      </w:rPr>
    </w:lvl>
    <w:lvl w:ilvl="2" w:tplc="38F2F7A0">
      <w:start w:val="1"/>
      <w:numFmt w:val="bullet"/>
      <w:lvlText w:val=""/>
      <w:lvlJc w:val="left"/>
      <w:pPr>
        <w:ind w:left="2520" w:hanging="360"/>
      </w:pPr>
      <w:rPr>
        <w:rFonts w:ascii="Wingdings" w:hAnsi="Wingdings" w:hint="default"/>
      </w:rPr>
    </w:lvl>
    <w:lvl w:ilvl="3" w:tplc="605E7BBE">
      <w:start w:val="1"/>
      <w:numFmt w:val="bullet"/>
      <w:lvlText w:val=""/>
      <w:lvlJc w:val="left"/>
      <w:pPr>
        <w:ind w:left="3240" w:hanging="360"/>
      </w:pPr>
      <w:rPr>
        <w:rFonts w:ascii="Symbol" w:hAnsi="Symbol" w:hint="default"/>
      </w:rPr>
    </w:lvl>
    <w:lvl w:ilvl="4" w:tplc="A15AAA66">
      <w:start w:val="1"/>
      <w:numFmt w:val="bullet"/>
      <w:lvlText w:val="o"/>
      <w:lvlJc w:val="left"/>
      <w:pPr>
        <w:ind w:left="3960" w:hanging="360"/>
      </w:pPr>
      <w:rPr>
        <w:rFonts w:ascii="Courier New" w:hAnsi="Courier New" w:hint="default"/>
      </w:rPr>
    </w:lvl>
    <w:lvl w:ilvl="5" w:tplc="7DC46DEA">
      <w:start w:val="1"/>
      <w:numFmt w:val="bullet"/>
      <w:lvlText w:val=""/>
      <w:lvlJc w:val="left"/>
      <w:pPr>
        <w:ind w:left="4680" w:hanging="360"/>
      </w:pPr>
      <w:rPr>
        <w:rFonts w:ascii="Wingdings" w:hAnsi="Wingdings" w:hint="default"/>
      </w:rPr>
    </w:lvl>
    <w:lvl w:ilvl="6" w:tplc="163A2490">
      <w:start w:val="1"/>
      <w:numFmt w:val="bullet"/>
      <w:lvlText w:val=""/>
      <w:lvlJc w:val="left"/>
      <w:pPr>
        <w:ind w:left="5400" w:hanging="360"/>
      </w:pPr>
      <w:rPr>
        <w:rFonts w:ascii="Symbol" w:hAnsi="Symbol" w:hint="default"/>
      </w:rPr>
    </w:lvl>
    <w:lvl w:ilvl="7" w:tplc="1F08BA10">
      <w:start w:val="1"/>
      <w:numFmt w:val="bullet"/>
      <w:lvlText w:val="o"/>
      <w:lvlJc w:val="left"/>
      <w:pPr>
        <w:ind w:left="6120" w:hanging="360"/>
      </w:pPr>
      <w:rPr>
        <w:rFonts w:ascii="Courier New" w:hAnsi="Courier New" w:hint="default"/>
      </w:rPr>
    </w:lvl>
    <w:lvl w:ilvl="8" w:tplc="77E40608">
      <w:start w:val="1"/>
      <w:numFmt w:val="bullet"/>
      <w:lvlText w:val=""/>
      <w:lvlJc w:val="left"/>
      <w:pPr>
        <w:ind w:left="6840" w:hanging="360"/>
      </w:pPr>
      <w:rPr>
        <w:rFonts w:ascii="Wingdings" w:hAnsi="Wingdings" w:hint="default"/>
      </w:rPr>
    </w:lvl>
  </w:abstractNum>
  <w:abstractNum w:abstractNumId="18" w15:restartNumberingAfterBreak="0">
    <w:nsid w:val="67020EB6"/>
    <w:multiLevelType w:val="hybridMultilevel"/>
    <w:tmpl w:val="F968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9C04BF"/>
    <w:multiLevelType w:val="multilevel"/>
    <w:tmpl w:val="91E4812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0" w15:restartNumberingAfterBreak="0">
    <w:nsid w:val="6AAE71C1"/>
    <w:multiLevelType w:val="hybridMultilevel"/>
    <w:tmpl w:val="6BAE7CC2"/>
    <w:lvl w:ilvl="0" w:tplc="9D2AC962">
      <w:numFmt w:val="bullet"/>
      <w:pStyle w:val="dtp-spot-1"/>
      <w:lvlText w:val="-"/>
      <w:lvlJc w:val="left"/>
      <w:pPr>
        <w:ind w:left="2175" w:hanging="360"/>
      </w:pPr>
      <w:rPr>
        <w:rFonts w:ascii="Calibri" w:eastAsia="Times New Roman" w:hAnsi="Calibri" w:cs="Calibri"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21" w15:restartNumberingAfterBreak="0">
    <w:nsid w:val="6E4B11A7"/>
    <w:multiLevelType w:val="multilevel"/>
    <w:tmpl w:val="E5603F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2" w15:restartNumberingAfterBreak="0">
    <w:nsid w:val="6EC6033F"/>
    <w:multiLevelType w:val="multilevel"/>
    <w:tmpl w:val="5A5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7C0C94"/>
    <w:multiLevelType w:val="hybridMultilevel"/>
    <w:tmpl w:val="9196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0A02AF"/>
    <w:multiLevelType w:val="hybridMultilevel"/>
    <w:tmpl w:val="3B2A1152"/>
    <w:lvl w:ilvl="0" w:tplc="E5207C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AC3B99"/>
    <w:multiLevelType w:val="multilevel"/>
    <w:tmpl w:val="AC747A3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9277769">
    <w:abstractNumId w:val="5"/>
  </w:num>
  <w:num w:numId="2" w16cid:durableId="964701585">
    <w:abstractNumId w:val="20"/>
  </w:num>
  <w:num w:numId="3" w16cid:durableId="2083601735">
    <w:abstractNumId w:val="0"/>
  </w:num>
  <w:num w:numId="4" w16cid:durableId="125974873">
    <w:abstractNumId w:val="6"/>
  </w:num>
  <w:num w:numId="5" w16cid:durableId="1987316443">
    <w:abstractNumId w:val="23"/>
  </w:num>
  <w:num w:numId="6" w16cid:durableId="323093431">
    <w:abstractNumId w:val="15"/>
  </w:num>
  <w:num w:numId="7" w16cid:durableId="798912070">
    <w:abstractNumId w:val="2"/>
  </w:num>
  <w:num w:numId="8" w16cid:durableId="878977083">
    <w:abstractNumId w:val="8"/>
  </w:num>
  <w:num w:numId="9" w16cid:durableId="186993130">
    <w:abstractNumId w:val="13"/>
  </w:num>
  <w:num w:numId="10" w16cid:durableId="1689330603">
    <w:abstractNumId w:val="25"/>
  </w:num>
  <w:num w:numId="11" w16cid:durableId="50620274">
    <w:abstractNumId w:val="10"/>
  </w:num>
  <w:num w:numId="12" w16cid:durableId="1418937134">
    <w:abstractNumId w:val="18"/>
  </w:num>
  <w:num w:numId="13" w16cid:durableId="1046023702">
    <w:abstractNumId w:val="3"/>
  </w:num>
  <w:num w:numId="14" w16cid:durableId="958485785">
    <w:abstractNumId w:val="7"/>
  </w:num>
  <w:num w:numId="15" w16cid:durableId="1655797567">
    <w:abstractNumId w:val="24"/>
  </w:num>
  <w:num w:numId="16" w16cid:durableId="715355536">
    <w:abstractNumId w:val="14"/>
  </w:num>
  <w:num w:numId="17" w16cid:durableId="2108504323">
    <w:abstractNumId w:val="22"/>
  </w:num>
  <w:num w:numId="18" w16cid:durableId="103622254">
    <w:abstractNumId w:val="9"/>
  </w:num>
  <w:num w:numId="19" w16cid:durableId="874855296">
    <w:abstractNumId w:val="1"/>
  </w:num>
  <w:num w:numId="20" w16cid:durableId="1568875972">
    <w:abstractNumId w:val="16"/>
  </w:num>
  <w:num w:numId="21" w16cid:durableId="1461651160">
    <w:abstractNumId w:val="19"/>
  </w:num>
  <w:num w:numId="22" w16cid:durableId="2117209357">
    <w:abstractNumId w:val="12"/>
  </w:num>
  <w:num w:numId="23" w16cid:durableId="1029916495">
    <w:abstractNumId w:val="21"/>
  </w:num>
  <w:num w:numId="24" w16cid:durableId="554632372">
    <w:abstractNumId w:val="4"/>
  </w:num>
  <w:num w:numId="25" w16cid:durableId="1777208191">
    <w:abstractNumId w:val="11"/>
  </w:num>
  <w:num w:numId="26" w16cid:durableId="363485399">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E91"/>
    <w:rsid w:val="00000884"/>
    <w:rsid w:val="0000121F"/>
    <w:rsid w:val="00004794"/>
    <w:rsid w:val="0000495B"/>
    <w:rsid w:val="000077B4"/>
    <w:rsid w:val="00007F1E"/>
    <w:rsid w:val="0001080F"/>
    <w:rsid w:val="00011AFE"/>
    <w:rsid w:val="00012BDF"/>
    <w:rsid w:val="00015A38"/>
    <w:rsid w:val="00016167"/>
    <w:rsid w:val="000177D9"/>
    <w:rsid w:val="0002027F"/>
    <w:rsid w:val="00022D6D"/>
    <w:rsid w:val="00022EE3"/>
    <w:rsid w:val="00023D00"/>
    <w:rsid w:val="0002636B"/>
    <w:rsid w:val="00026F84"/>
    <w:rsid w:val="00027A54"/>
    <w:rsid w:val="00030063"/>
    <w:rsid w:val="000316FC"/>
    <w:rsid w:val="00033F97"/>
    <w:rsid w:val="000363E3"/>
    <w:rsid w:val="00042286"/>
    <w:rsid w:val="000422EC"/>
    <w:rsid w:val="00044F9F"/>
    <w:rsid w:val="000465FC"/>
    <w:rsid w:val="00047366"/>
    <w:rsid w:val="0005485E"/>
    <w:rsid w:val="0006009C"/>
    <w:rsid w:val="00066224"/>
    <w:rsid w:val="00066643"/>
    <w:rsid w:val="00066F02"/>
    <w:rsid w:val="00070444"/>
    <w:rsid w:val="00071493"/>
    <w:rsid w:val="00071AFF"/>
    <w:rsid w:val="0007555B"/>
    <w:rsid w:val="00076E39"/>
    <w:rsid w:val="00083416"/>
    <w:rsid w:val="00086D3C"/>
    <w:rsid w:val="0009023D"/>
    <w:rsid w:val="0009550C"/>
    <w:rsid w:val="00096286"/>
    <w:rsid w:val="000973B7"/>
    <w:rsid w:val="000A03D0"/>
    <w:rsid w:val="000A03E4"/>
    <w:rsid w:val="000A144C"/>
    <w:rsid w:val="000A21CC"/>
    <w:rsid w:val="000A25FB"/>
    <w:rsid w:val="000A2BA4"/>
    <w:rsid w:val="000B0226"/>
    <w:rsid w:val="000B292F"/>
    <w:rsid w:val="000B4708"/>
    <w:rsid w:val="000B782C"/>
    <w:rsid w:val="000C2B97"/>
    <w:rsid w:val="000C787C"/>
    <w:rsid w:val="000D1C27"/>
    <w:rsid w:val="000D1F87"/>
    <w:rsid w:val="000D210A"/>
    <w:rsid w:val="000D6879"/>
    <w:rsid w:val="000D68D4"/>
    <w:rsid w:val="000D6B5B"/>
    <w:rsid w:val="000E186E"/>
    <w:rsid w:val="000E1892"/>
    <w:rsid w:val="000E45FB"/>
    <w:rsid w:val="000E538D"/>
    <w:rsid w:val="000E6F7C"/>
    <w:rsid w:val="00100DE4"/>
    <w:rsid w:val="00101BB2"/>
    <w:rsid w:val="00101D2E"/>
    <w:rsid w:val="00104649"/>
    <w:rsid w:val="001047DA"/>
    <w:rsid w:val="001050FC"/>
    <w:rsid w:val="00106E36"/>
    <w:rsid w:val="00110E4A"/>
    <w:rsid w:val="00112131"/>
    <w:rsid w:val="001126DC"/>
    <w:rsid w:val="00113D32"/>
    <w:rsid w:val="0011440C"/>
    <w:rsid w:val="00116611"/>
    <w:rsid w:val="001166DB"/>
    <w:rsid w:val="00116E9C"/>
    <w:rsid w:val="001176F1"/>
    <w:rsid w:val="0012396A"/>
    <w:rsid w:val="00123A36"/>
    <w:rsid w:val="0013071B"/>
    <w:rsid w:val="001316BF"/>
    <w:rsid w:val="00132095"/>
    <w:rsid w:val="0013269C"/>
    <w:rsid w:val="00132F4D"/>
    <w:rsid w:val="00136DF5"/>
    <w:rsid w:val="0014242B"/>
    <w:rsid w:val="001428CF"/>
    <w:rsid w:val="001461B8"/>
    <w:rsid w:val="001466AF"/>
    <w:rsid w:val="0014732A"/>
    <w:rsid w:val="001504D4"/>
    <w:rsid w:val="00150667"/>
    <w:rsid w:val="00151E2F"/>
    <w:rsid w:val="00154834"/>
    <w:rsid w:val="001551CD"/>
    <w:rsid w:val="00161FB0"/>
    <w:rsid w:val="00162C67"/>
    <w:rsid w:val="00162D4F"/>
    <w:rsid w:val="00162F30"/>
    <w:rsid w:val="00163A32"/>
    <w:rsid w:val="00165BE7"/>
    <w:rsid w:val="0016756C"/>
    <w:rsid w:val="00167890"/>
    <w:rsid w:val="00170183"/>
    <w:rsid w:val="0017221C"/>
    <w:rsid w:val="00172C41"/>
    <w:rsid w:val="00172D34"/>
    <w:rsid w:val="00173818"/>
    <w:rsid w:val="00175B74"/>
    <w:rsid w:val="00176D45"/>
    <w:rsid w:val="00177031"/>
    <w:rsid w:val="0017714F"/>
    <w:rsid w:val="001802F5"/>
    <w:rsid w:val="0018275C"/>
    <w:rsid w:val="00183500"/>
    <w:rsid w:val="0018363B"/>
    <w:rsid w:val="001847EF"/>
    <w:rsid w:val="00184B01"/>
    <w:rsid w:val="00186670"/>
    <w:rsid w:val="00190C2F"/>
    <w:rsid w:val="00193C49"/>
    <w:rsid w:val="001A0318"/>
    <w:rsid w:val="001A1D7A"/>
    <w:rsid w:val="001A75BB"/>
    <w:rsid w:val="001B0438"/>
    <w:rsid w:val="001B095F"/>
    <w:rsid w:val="001B5328"/>
    <w:rsid w:val="001B7E5F"/>
    <w:rsid w:val="001C0EC6"/>
    <w:rsid w:val="001C153D"/>
    <w:rsid w:val="001C182B"/>
    <w:rsid w:val="001C46C4"/>
    <w:rsid w:val="001C5665"/>
    <w:rsid w:val="001C5EEB"/>
    <w:rsid w:val="001C6008"/>
    <w:rsid w:val="001C673B"/>
    <w:rsid w:val="001D0782"/>
    <w:rsid w:val="001D2A01"/>
    <w:rsid w:val="001D457C"/>
    <w:rsid w:val="001D5260"/>
    <w:rsid w:val="001D58F7"/>
    <w:rsid w:val="001D6494"/>
    <w:rsid w:val="001D739F"/>
    <w:rsid w:val="001D78B2"/>
    <w:rsid w:val="001E0925"/>
    <w:rsid w:val="001E1AFF"/>
    <w:rsid w:val="001E2643"/>
    <w:rsid w:val="001E2652"/>
    <w:rsid w:val="001E701B"/>
    <w:rsid w:val="001F153A"/>
    <w:rsid w:val="001F7D4A"/>
    <w:rsid w:val="00201720"/>
    <w:rsid w:val="00202E21"/>
    <w:rsid w:val="002045A5"/>
    <w:rsid w:val="00211CB2"/>
    <w:rsid w:val="0021299D"/>
    <w:rsid w:val="00214E34"/>
    <w:rsid w:val="00220C7C"/>
    <w:rsid w:val="00221E3A"/>
    <w:rsid w:val="002226B8"/>
    <w:rsid w:val="00227585"/>
    <w:rsid w:val="00227BEC"/>
    <w:rsid w:val="00230A8F"/>
    <w:rsid w:val="00232009"/>
    <w:rsid w:val="00232FA5"/>
    <w:rsid w:val="002335E8"/>
    <w:rsid w:val="002335FD"/>
    <w:rsid w:val="00233D30"/>
    <w:rsid w:val="00236D8A"/>
    <w:rsid w:val="00237E78"/>
    <w:rsid w:val="00240E4D"/>
    <w:rsid w:val="002413B7"/>
    <w:rsid w:val="00243171"/>
    <w:rsid w:val="00243909"/>
    <w:rsid w:val="00244EF4"/>
    <w:rsid w:val="002452F6"/>
    <w:rsid w:val="00250168"/>
    <w:rsid w:val="0025072B"/>
    <w:rsid w:val="002515CE"/>
    <w:rsid w:val="0025267E"/>
    <w:rsid w:val="00254812"/>
    <w:rsid w:val="00254EA6"/>
    <w:rsid w:val="002568C0"/>
    <w:rsid w:val="0025740F"/>
    <w:rsid w:val="00257EAC"/>
    <w:rsid w:val="00261061"/>
    <w:rsid w:val="00262212"/>
    <w:rsid w:val="002624B2"/>
    <w:rsid w:val="00264042"/>
    <w:rsid w:val="0026422A"/>
    <w:rsid w:val="002646F0"/>
    <w:rsid w:val="00265A53"/>
    <w:rsid w:val="00265AA3"/>
    <w:rsid w:val="00265D81"/>
    <w:rsid w:val="00266AD1"/>
    <w:rsid w:val="00270045"/>
    <w:rsid w:val="00271AEA"/>
    <w:rsid w:val="00272664"/>
    <w:rsid w:val="002743AE"/>
    <w:rsid w:val="002756DE"/>
    <w:rsid w:val="00275B68"/>
    <w:rsid w:val="00275F36"/>
    <w:rsid w:val="002775CB"/>
    <w:rsid w:val="0027790B"/>
    <w:rsid w:val="002802B0"/>
    <w:rsid w:val="00280466"/>
    <w:rsid w:val="00281205"/>
    <w:rsid w:val="00281DCA"/>
    <w:rsid w:val="00282494"/>
    <w:rsid w:val="002849E1"/>
    <w:rsid w:val="00285A4B"/>
    <w:rsid w:val="002866F7"/>
    <w:rsid w:val="00287ACF"/>
    <w:rsid w:val="00290F67"/>
    <w:rsid w:val="00292AD0"/>
    <w:rsid w:val="00292CC4"/>
    <w:rsid w:val="00293E67"/>
    <w:rsid w:val="00297AA9"/>
    <w:rsid w:val="002A228D"/>
    <w:rsid w:val="002A351B"/>
    <w:rsid w:val="002A5933"/>
    <w:rsid w:val="002B52E8"/>
    <w:rsid w:val="002B62E0"/>
    <w:rsid w:val="002B72D3"/>
    <w:rsid w:val="002C0884"/>
    <w:rsid w:val="002C281D"/>
    <w:rsid w:val="002C2987"/>
    <w:rsid w:val="002C3772"/>
    <w:rsid w:val="002C4B8D"/>
    <w:rsid w:val="002C5252"/>
    <w:rsid w:val="002C5B68"/>
    <w:rsid w:val="002C7AA0"/>
    <w:rsid w:val="002C7FC2"/>
    <w:rsid w:val="002D0FB9"/>
    <w:rsid w:val="002D1657"/>
    <w:rsid w:val="002D3D3F"/>
    <w:rsid w:val="002D672C"/>
    <w:rsid w:val="002E013D"/>
    <w:rsid w:val="002E04CD"/>
    <w:rsid w:val="002E1BDC"/>
    <w:rsid w:val="002E5EA2"/>
    <w:rsid w:val="002E6ADE"/>
    <w:rsid w:val="002E6EFC"/>
    <w:rsid w:val="002F0156"/>
    <w:rsid w:val="002F1062"/>
    <w:rsid w:val="002F114E"/>
    <w:rsid w:val="002F4731"/>
    <w:rsid w:val="002F705B"/>
    <w:rsid w:val="003008E1"/>
    <w:rsid w:val="00301EF0"/>
    <w:rsid w:val="00304AC0"/>
    <w:rsid w:val="00306094"/>
    <w:rsid w:val="0031045C"/>
    <w:rsid w:val="00317651"/>
    <w:rsid w:val="00320B45"/>
    <w:rsid w:val="00322933"/>
    <w:rsid w:val="0032493D"/>
    <w:rsid w:val="00325123"/>
    <w:rsid w:val="00325CB9"/>
    <w:rsid w:val="0032692E"/>
    <w:rsid w:val="00326C31"/>
    <w:rsid w:val="0032782E"/>
    <w:rsid w:val="00327B13"/>
    <w:rsid w:val="00331D6A"/>
    <w:rsid w:val="00334C8A"/>
    <w:rsid w:val="00335003"/>
    <w:rsid w:val="00340C7A"/>
    <w:rsid w:val="0034140A"/>
    <w:rsid w:val="00342A07"/>
    <w:rsid w:val="00343587"/>
    <w:rsid w:val="00344FD6"/>
    <w:rsid w:val="00351DD6"/>
    <w:rsid w:val="00352A07"/>
    <w:rsid w:val="00355782"/>
    <w:rsid w:val="003565AD"/>
    <w:rsid w:val="00360033"/>
    <w:rsid w:val="00363B3A"/>
    <w:rsid w:val="00363FE3"/>
    <w:rsid w:val="00364AE2"/>
    <w:rsid w:val="0036761C"/>
    <w:rsid w:val="0037028E"/>
    <w:rsid w:val="00371F6A"/>
    <w:rsid w:val="0037450B"/>
    <w:rsid w:val="00376277"/>
    <w:rsid w:val="00382724"/>
    <w:rsid w:val="0038364B"/>
    <w:rsid w:val="00383CB9"/>
    <w:rsid w:val="003911C6"/>
    <w:rsid w:val="00391486"/>
    <w:rsid w:val="00395154"/>
    <w:rsid w:val="003A12D7"/>
    <w:rsid w:val="003A1561"/>
    <w:rsid w:val="003B044E"/>
    <w:rsid w:val="003B61A1"/>
    <w:rsid w:val="003B7A32"/>
    <w:rsid w:val="003C23DF"/>
    <w:rsid w:val="003C4684"/>
    <w:rsid w:val="003C5448"/>
    <w:rsid w:val="003C676A"/>
    <w:rsid w:val="003D0453"/>
    <w:rsid w:val="003D1070"/>
    <w:rsid w:val="003D2DBD"/>
    <w:rsid w:val="003D35FE"/>
    <w:rsid w:val="003D3FA3"/>
    <w:rsid w:val="003D44E6"/>
    <w:rsid w:val="003D497B"/>
    <w:rsid w:val="003D531B"/>
    <w:rsid w:val="003D5DF9"/>
    <w:rsid w:val="003D6846"/>
    <w:rsid w:val="003D6EB7"/>
    <w:rsid w:val="003E016A"/>
    <w:rsid w:val="003E236B"/>
    <w:rsid w:val="003E307E"/>
    <w:rsid w:val="003E4782"/>
    <w:rsid w:val="003E6E36"/>
    <w:rsid w:val="003F0A06"/>
    <w:rsid w:val="003F2725"/>
    <w:rsid w:val="003F2B3C"/>
    <w:rsid w:val="003F39D0"/>
    <w:rsid w:val="003F5360"/>
    <w:rsid w:val="003F554E"/>
    <w:rsid w:val="003F6688"/>
    <w:rsid w:val="003F6ED4"/>
    <w:rsid w:val="00400425"/>
    <w:rsid w:val="00400505"/>
    <w:rsid w:val="00403586"/>
    <w:rsid w:val="004035AF"/>
    <w:rsid w:val="00411260"/>
    <w:rsid w:val="004116FA"/>
    <w:rsid w:val="00411B7C"/>
    <w:rsid w:val="004161DB"/>
    <w:rsid w:val="00416C8F"/>
    <w:rsid w:val="00421EAB"/>
    <w:rsid w:val="004229A8"/>
    <w:rsid w:val="004230D4"/>
    <w:rsid w:val="00430662"/>
    <w:rsid w:val="0043123C"/>
    <w:rsid w:val="00441430"/>
    <w:rsid w:val="00442362"/>
    <w:rsid w:val="00443B39"/>
    <w:rsid w:val="00446539"/>
    <w:rsid w:val="00447B42"/>
    <w:rsid w:val="004500C1"/>
    <w:rsid w:val="0045202A"/>
    <w:rsid w:val="00457A53"/>
    <w:rsid w:val="00460B84"/>
    <w:rsid w:val="00461AD4"/>
    <w:rsid w:val="00462614"/>
    <w:rsid w:val="0046385B"/>
    <w:rsid w:val="0046458A"/>
    <w:rsid w:val="004664AD"/>
    <w:rsid w:val="0047050B"/>
    <w:rsid w:val="00470B0B"/>
    <w:rsid w:val="004716D9"/>
    <w:rsid w:val="00473279"/>
    <w:rsid w:val="00475E21"/>
    <w:rsid w:val="0048000F"/>
    <w:rsid w:val="00480215"/>
    <w:rsid w:val="00481231"/>
    <w:rsid w:val="00481F16"/>
    <w:rsid w:val="00483173"/>
    <w:rsid w:val="00483DC0"/>
    <w:rsid w:val="0048553E"/>
    <w:rsid w:val="00487A2E"/>
    <w:rsid w:val="0049074D"/>
    <w:rsid w:val="00490FBC"/>
    <w:rsid w:val="00491F1E"/>
    <w:rsid w:val="004920F0"/>
    <w:rsid w:val="00495308"/>
    <w:rsid w:val="00496381"/>
    <w:rsid w:val="004964A8"/>
    <w:rsid w:val="004967BE"/>
    <w:rsid w:val="004975E7"/>
    <w:rsid w:val="004A11EF"/>
    <w:rsid w:val="004A34BA"/>
    <w:rsid w:val="004A6491"/>
    <w:rsid w:val="004A736B"/>
    <w:rsid w:val="004A7AA0"/>
    <w:rsid w:val="004B04E4"/>
    <w:rsid w:val="004B1061"/>
    <w:rsid w:val="004B2EA6"/>
    <w:rsid w:val="004B51E1"/>
    <w:rsid w:val="004B5955"/>
    <w:rsid w:val="004B64F8"/>
    <w:rsid w:val="004B6520"/>
    <w:rsid w:val="004B6712"/>
    <w:rsid w:val="004C16C5"/>
    <w:rsid w:val="004C7F28"/>
    <w:rsid w:val="004D16C9"/>
    <w:rsid w:val="004D1F1E"/>
    <w:rsid w:val="004D398D"/>
    <w:rsid w:val="004D61A0"/>
    <w:rsid w:val="004D7C14"/>
    <w:rsid w:val="004D7CF8"/>
    <w:rsid w:val="004E11D2"/>
    <w:rsid w:val="004E1CEF"/>
    <w:rsid w:val="004E1E77"/>
    <w:rsid w:val="004E30A8"/>
    <w:rsid w:val="004E3C57"/>
    <w:rsid w:val="004E41D7"/>
    <w:rsid w:val="004E43A9"/>
    <w:rsid w:val="004F0813"/>
    <w:rsid w:val="004F5FEE"/>
    <w:rsid w:val="00502796"/>
    <w:rsid w:val="00503F57"/>
    <w:rsid w:val="00504BE2"/>
    <w:rsid w:val="005053B4"/>
    <w:rsid w:val="005063D4"/>
    <w:rsid w:val="0050668D"/>
    <w:rsid w:val="0050694B"/>
    <w:rsid w:val="00506BCC"/>
    <w:rsid w:val="00507DD1"/>
    <w:rsid w:val="005100C9"/>
    <w:rsid w:val="005114C6"/>
    <w:rsid w:val="0051349E"/>
    <w:rsid w:val="0051365F"/>
    <w:rsid w:val="00513685"/>
    <w:rsid w:val="00515B3E"/>
    <w:rsid w:val="005166D6"/>
    <w:rsid w:val="005179B8"/>
    <w:rsid w:val="00520C0D"/>
    <w:rsid w:val="0052147D"/>
    <w:rsid w:val="005220E4"/>
    <w:rsid w:val="0052490D"/>
    <w:rsid w:val="00525F4C"/>
    <w:rsid w:val="00530203"/>
    <w:rsid w:val="0053655C"/>
    <w:rsid w:val="00536CC2"/>
    <w:rsid w:val="00543FA8"/>
    <w:rsid w:val="00550EB9"/>
    <w:rsid w:val="00551641"/>
    <w:rsid w:val="0055302D"/>
    <w:rsid w:val="0055381B"/>
    <w:rsid w:val="005542EC"/>
    <w:rsid w:val="00555D03"/>
    <w:rsid w:val="00556C62"/>
    <w:rsid w:val="005571B9"/>
    <w:rsid w:val="00560241"/>
    <w:rsid w:val="00560A3C"/>
    <w:rsid w:val="00563035"/>
    <w:rsid w:val="005636E0"/>
    <w:rsid w:val="00566C0A"/>
    <w:rsid w:val="00566D20"/>
    <w:rsid w:val="005677D1"/>
    <w:rsid w:val="0057066F"/>
    <w:rsid w:val="00570862"/>
    <w:rsid w:val="00570885"/>
    <w:rsid w:val="00571B80"/>
    <w:rsid w:val="00573EDD"/>
    <w:rsid w:val="005764A2"/>
    <w:rsid w:val="00580641"/>
    <w:rsid w:val="005812D9"/>
    <w:rsid w:val="00583FAD"/>
    <w:rsid w:val="00584960"/>
    <w:rsid w:val="00584CDF"/>
    <w:rsid w:val="005868E3"/>
    <w:rsid w:val="00590B0E"/>
    <w:rsid w:val="00590CC5"/>
    <w:rsid w:val="00596962"/>
    <w:rsid w:val="005A0DBD"/>
    <w:rsid w:val="005A10B6"/>
    <w:rsid w:val="005A3F2F"/>
    <w:rsid w:val="005A4DD0"/>
    <w:rsid w:val="005A7733"/>
    <w:rsid w:val="005B241A"/>
    <w:rsid w:val="005B3336"/>
    <w:rsid w:val="005B3CB8"/>
    <w:rsid w:val="005B4764"/>
    <w:rsid w:val="005B56F5"/>
    <w:rsid w:val="005B653F"/>
    <w:rsid w:val="005B66CC"/>
    <w:rsid w:val="005C08C0"/>
    <w:rsid w:val="005C2E47"/>
    <w:rsid w:val="005C499C"/>
    <w:rsid w:val="005C7C6C"/>
    <w:rsid w:val="005C7FAF"/>
    <w:rsid w:val="005D011E"/>
    <w:rsid w:val="005D0BA8"/>
    <w:rsid w:val="005D1858"/>
    <w:rsid w:val="005D2767"/>
    <w:rsid w:val="005D4D68"/>
    <w:rsid w:val="005D5BA0"/>
    <w:rsid w:val="005E2EBD"/>
    <w:rsid w:val="005E7264"/>
    <w:rsid w:val="005F137E"/>
    <w:rsid w:val="005F269A"/>
    <w:rsid w:val="005F288C"/>
    <w:rsid w:val="005F3009"/>
    <w:rsid w:val="005F35B2"/>
    <w:rsid w:val="005F37AB"/>
    <w:rsid w:val="006006A1"/>
    <w:rsid w:val="00602FD7"/>
    <w:rsid w:val="006049AA"/>
    <w:rsid w:val="006062C0"/>
    <w:rsid w:val="00606359"/>
    <w:rsid w:val="00611E91"/>
    <w:rsid w:val="00612677"/>
    <w:rsid w:val="00613E80"/>
    <w:rsid w:val="006142FC"/>
    <w:rsid w:val="0061443F"/>
    <w:rsid w:val="006150F8"/>
    <w:rsid w:val="00615B71"/>
    <w:rsid w:val="00616D6A"/>
    <w:rsid w:val="006201A1"/>
    <w:rsid w:val="0062152C"/>
    <w:rsid w:val="006245EF"/>
    <w:rsid w:val="00627577"/>
    <w:rsid w:val="00627DA2"/>
    <w:rsid w:val="006305CA"/>
    <w:rsid w:val="00632FBB"/>
    <w:rsid w:val="00635E7E"/>
    <w:rsid w:val="006371F0"/>
    <w:rsid w:val="006372C8"/>
    <w:rsid w:val="00637CD4"/>
    <w:rsid w:val="00642222"/>
    <w:rsid w:val="00644B68"/>
    <w:rsid w:val="00644CA5"/>
    <w:rsid w:val="00647A3E"/>
    <w:rsid w:val="00650E4F"/>
    <w:rsid w:val="00657F76"/>
    <w:rsid w:val="00660C43"/>
    <w:rsid w:val="00662393"/>
    <w:rsid w:val="00663A0E"/>
    <w:rsid w:val="00664BE1"/>
    <w:rsid w:val="00666EE0"/>
    <w:rsid w:val="00666FC0"/>
    <w:rsid w:val="0066742A"/>
    <w:rsid w:val="00672E8C"/>
    <w:rsid w:val="00673703"/>
    <w:rsid w:val="00674982"/>
    <w:rsid w:val="00675468"/>
    <w:rsid w:val="00680510"/>
    <w:rsid w:val="00680A2E"/>
    <w:rsid w:val="00683672"/>
    <w:rsid w:val="00683D3B"/>
    <w:rsid w:val="00685449"/>
    <w:rsid w:val="00685C81"/>
    <w:rsid w:val="00685D0C"/>
    <w:rsid w:val="006900E7"/>
    <w:rsid w:val="00690F64"/>
    <w:rsid w:val="00691F4D"/>
    <w:rsid w:val="006A2895"/>
    <w:rsid w:val="006A5629"/>
    <w:rsid w:val="006B07FB"/>
    <w:rsid w:val="006B4B26"/>
    <w:rsid w:val="006C4741"/>
    <w:rsid w:val="006C4A93"/>
    <w:rsid w:val="006C64C8"/>
    <w:rsid w:val="006C669F"/>
    <w:rsid w:val="006C765D"/>
    <w:rsid w:val="006C7837"/>
    <w:rsid w:val="006C7A5A"/>
    <w:rsid w:val="006C7D5E"/>
    <w:rsid w:val="006D05ED"/>
    <w:rsid w:val="006D10AC"/>
    <w:rsid w:val="006D10E3"/>
    <w:rsid w:val="006D2237"/>
    <w:rsid w:val="006D4215"/>
    <w:rsid w:val="006D45B0"/>
    <w:rsid w:val="006D6DA1"/>
    <w:rsid w:val="006E35FA"/>
    <w:rsid w:val="006E5575"/>
    <w:rsid w:val="006E5833"/>
    <w:rsid w:val="006E6C97"/>
    <w:rsid w:val="006E75F1"/>
    <w:rsid w:val="006E761E"/>
    <w:rsid w:val="006F07DF"/>
    <w:rsid w:val="006F2173"/>
    <w:rsid w:val="006F4A49"/>
    <w:rsid w:val="006F617A"/>
    <w:rsid w:val="006F6B97"/>
    <w:rsid w:val="007013E6"/>
    <w:rsid w:val="00701D14"/>
    <w:rsid w:val="00704C0D"/>
    <w:rsid w:val="00704FB8"/>
    <w:rsid w:val="00705B24"/>
    <w:rsid w:val="007073EC"/>
    <w:rsid w:val="007105CF"/>
    <w:rsid w:val="007123CE"/>
    <w:rsid w:val="00714FE2"/>
    <w:rsid w:val="007178B3"/>
    <w:rsid w:val="00723E17"/>
    <w:rsid w:val="0072595D"/>
    <w:rsid w:val="00725D6A"/>
    <w:rsid w:val="00725F17"/>
    <w:rsid w:val="007261FD"/>
    <w:rsid w:val="007265E0"/>
    <w:rsid w:val="0073023D"/>
    <w:rsid w:val="00731214"/>
    <w:rsid w:val="00731851"/>
    <w:rsid w:val="00732FF1"/>
    <w:rsid w:val="00733322"/>
    <w:rsid w:val="007341E4"/>
    <w:rsid w:val="00734DA6"/>
    <w:rsid w:val="0073588D"/>
    <w:rsid w:val="00736544"/>
    <w:rsid w:val="00736EC5"/>
    <w:rsid w:val="0073748D"/>
    <w:rsid w:val="00741F3A"/>
    <w:rsid w:val="007428B5"/>
    <w:rsid w:val="007429C5"/>
    <w:rsid w:val="00745DA4"/>
    <w:rsid w:val="007465E8"/>
    <w:rsid w:val="0075035D"/>
    <w:rsid w:val="00750C1B"/>
    <w:rsid w:val="007531CE"/>
    <w:rsid w:val="007546DD"/>
    <w:rsid w:val="00754AE3"/>
    <w:rsid w:val="00755956"/>
    <w:rsid w:val="00756A85"/>
    <w:rsid w:val="0076298C"/>
    <w:rsid w:val="00762C36"/>
    <w:rsid w:val="007639DE"/>
    <w:rsid w:val="00763C40"/>
    <w:rsid w:val="00764A75"/>
    <w:rsid w:val="00765EF8"/>
    <w:rsid w:val="0077523A"/>
    <w:rsid w:val="00775D2E"/>
    <w:rsid w:val="0078264B"/>
    <w:rsid w:val="007827FF"/>
    <w:rsid w:val="00782B5B"/>
    <w:rsid w:val="007835CA"/>
    <w:rsid w:val="00784985"/>
    <w:rsid w:val="00784E7D"/>
    <w:rsid w:val="007859AA"/>
    <w:rsid w:val="00790D0B"/>
    <w:rsid w:val="00794EF7"/>
    <w:rsid w:val="007A206F"/>
    <w:rsid w:val="007A37F9"/>
    <w:rsid w:val="007A4BBB"/>
    <w:rsid w:val="007A509A"/>
    <w:rsid w:val="007A5102"/>
    <w:rsid w:val="007A5836"/>
    <w:rsid w:val="007A638E"/>
    <w:rsid w:val="007A6907"/>
    <w:rsid w:val="007A7762"/>
    <w:rsid w:val="007B19C7"/>
    <w:rsid w:val="007B20FE"/>
    <w:rsid w:val="007B3A06"/>
    <w:rsid w:val="007B5360"/>
    <w:rsid w:val="007B6319"/>
    <w:rsid w:val="007B7437"/>
    <w:rsid w:val="007B76B4"/>
    <w:rsid w:val="007B7725"/>
    <w:rsid w:val="007B777C"/>
    <w:rsid w:val="007C13D6"/>
    <w:rsid w:val="007C1876"/>
    <w:rsid w:val="007C281A"/>
    <w:rsid w:val="007C2999"/>
    <w:rsid w:val="007C45B9"/>
    <w:rsid w:val="007C5890"/>
    <w:rsid w:val="007C60C7"/>
    <w:rsid w:val="007C7AE0"/>
    <w:rsid w:val="007C7E2B"/>
    <w:rsid w:val="007D24BC"/>
    <w:rsid w:val="007D2FB1"/>
    <w:rsid w:val="007D3293"/>
    <w:rsid w:val="007D451B"/>
    <w:rsid w:val="007D55CF"/>
    <w:rsid w:val="007D5E25"/>
    <w:rsid w:val="007D7E2B"/>
    <w:rsid w:val="007E1772"/>
    <w:rsid w:val="007E2E59"/>
    <w:rsid w:val="007E3296"/>
    <w:rsid w:val="007E6024"/>
    <w:rsid w:val="007E73CA"/>
    <w:rsid w:val="007E7722"/>
    <w:rsid w:val="007F28EC"/>
    <w:rsid w:val="007F43FE"/>
    <w:rsid w:val="007F45DF"/>
    <w:rsid w:val="007F50EC"/>
    <w:rsid w:val="007F6DCF"/>
    <w:rsid w:val="00800DDC"/>
    <w:rsid w:val="00801C14"/>
    <w:rsid w:val="0080247F"/>
    <w:rsid w:val="00802D59"/>
    <w:rsid w:val="00803A13"/>
    <w:rsid w:val="00803A4D"/>
    <w:rsid w:val="008061E2"/>
    <w:rsid w:val="008076C5"/>
    <w:rsid w:val="0081009D"/>
    <w:rsid w:val="00815422"/>
    <w:rsid w:val="0082090C"/>
    <w:rsid w:val="00820CF9"/>
    <w:rsid w:val="00824BD7"/>
    <w:rsid w:val="00825693"/>
    <w:rsid w:val="008300DA"/>
    <w:rsid w:val="0083105F"/>
    <w:rsid w:val="008320D7"/>
    <w:rsid w:val="008325B4"/>
    <w:rsid w:val="00835494"/>
    <w:rsid w:val="00835883"/>
    <w:rsid w:val="008366B0"/>
    <w:rsid w:val="00836DD4"/>
    <w:rsid w:val="00837518"/>
    <w:rsid w:val="00837B86"/>
    <w:rsid w:val="0084332C"/>
    <w:rsid w:val="00843FC7"/>
    <w:rsid w:val="00843FEF"/>
    <w:rsid w:val="0084530D"/>
    <w:rsid w:val="00845714"/>
    <w:rsid w:val="00845F03"/>
    <w:rsid w:val="0085027C"/>
    <w:rsid w:val="00850D14"/>
    <w:rsid w:val="00854176"/>
    <w:rsid w:val="0085601B"/>
    <w:rsid w:val="00857354"/>
    <w:rsid w:val="0086625C"/>
    <w:rsid w:val="00867242"/>
    <w:rsid w:val="00870317"/>
    <w:rsid w:val="0087351A"/>
    <w:rsid w:val="008737A4"/>
    <w:rsid w:val="00873A18"/>
    <w:rsid w:val="0087531B"/>
    <w:rsid w:val="00875BD2"/>
    <w:rsid w:val="00886E0E"/>
    <w:rsid w:val="008878DF"/>
    <w:rsid w:val="00893659"/>
    <w:rsid w:val="00893F0D"/>
    <w:rsid w:val="0089722A"/>
    <w:rsid w:val="008A018D"/>
    <w:rsid w:val="008A36CD"/>
    <w:rsid w:val="008A3D71"/>
    <w:rsid w:val="008A3EBC"/>
    <w:rsid w:val="008B0ACA"/>
    <w:rsid w:val="008B0F9F"/>
    <w:rsid w:val="008B23DD"/>
    <w:rsid w:val="008B26CB"/>
    <w:rsid w:val="008B6435"/>
    <w:rsid w:val="008B6B1D"/>
    <w:rsid w:val="008B720A"/>
    <w:rsid w:val="008B75BB"/>
    <w:rsid w:val="008B7F42"/>
    <w:rsid w:val="008C2E2E"/>
    <w:rsid w:val="008D3B24"/>
    <w:rsid w:val="008D553F"/>
    <w:rsid w:val="008D77EA"/>
    <w:rsid w:val="008E5880"/>
    <w:rsid w:val="008E7FE4"/>
    <w:rsid w:val="008F01F5"/>
    <w:rsid w:val="00905801"/>
    <w:rsid w:val="009070A4"/>
    <w:rsid w:val="00907536"/>
    <w:rsid w:val="00912F7E"/>
    <w:rsid w:val="00913A61"/>
    <w:rsid w:val="00914632"/>
    <w:rsid w:val="0091574D"/>
    <w:rsid w:val="00916655"/>
    <w:rsid w:val="009172F3"/>
    <w:rsid w:val="009242B5"/>
    <w:rsid w:val="009244C9"/>
    <w:rsid w:val="00926CF9"/>
    <w:rsid w:val="009270E8"/>
    <w:rsid w:val="00927181"/>
    <w:rsid w:val="00927B6B"/>
    <w:rsid w:val="0093713E"/>
    <w:rsid w:val="009407A5"/>
    <w:rsid w:val="009420DA"/>
    <w:rsid w:val="00942391"/>
    <w:rsid w:val="00942E57"/>
    <w:rsid w:val="009448E1"/>
    <w:rsid w:val="009467D9"/>
    <w:rsid w:val="00947DC5"/>
    <w:rsid w:val="00951B43"/>
    <w:rsid w:val="009549E6"/>
    <w:rsid w:val="00955DF5"/>
    <w:rsid w:val="00961C1B"/>
    <w:rsid w:val="00962404"/>
    <w:rsid w:val="00963B1B"/>
    <w:rsid w:val="009646B9"/>
    <w:rsid w:val="00965078"/>
    <w:rsid w:val="00966BB1"/>
    <w:rsid w:val="00970545"/>
    <w:rsid w:val="00972702"/>
    <w:rsid w:val="00976363"/>
    <w:rsid w:val="00977CFB"/>
    <w:rsid w:val="00977EDE"/>
    <w:rsid w:val="00981015"/>
    <w:rsid w:val="00991659"/>
    <w:rsid w:val="00991B08"/>
    <w:rsid w:val="0099260F"/>
    <w:rsid w:val="009932FE"/>
    <w:rsid w:val="009952F7"/>
    <w:rsid w:val="00996CEB"/>
    <w:rsid w:val="00997746"/>
    <w:rsid w:val="009979EA"/>
    <w:rsid w:val="009A012B"/>
    <w:rsid w:val="009A0F29"/>
    <w:rsid w:val="009A1A78"/>
    <w:rsid w:val="009A2179"/>
    <w:rsid w:val="009A38DD"/>
    <w:rsid w:val="009A5080"/>
    <w:rsid w:val="009B0F73"/>
    <w:rsid w:val="009B384A"/>
    <w:rsid w:val="009B4B41"/>
    <w:rsid w:val="009B51C7"/>
    <w:rsid w:val="009B7B16"/>
    <w:rsid w:val="009B7F08"/>
    <w:rsid w:val="009C12A8"/>
    <w:rsid w:val="009C2F64"/>
    <w:rsid w:val="009C4759"/>
    <w:rsid w:val="009C4BDB"/>
    <w:rsid w:val="009C5B83"/>
    <w:rsid w:val="009C770F"/>
    <w:rsid w:val="009D468B"/>
    <w:rsid w:val="009D5FCA"/>
    <w:rsid w:val="009D615D"/>
    <w:rsid w:val="009D6B93"/>
    <w:rsid w:val="009E121B"/>
    <w:rsid w:val="009E199D"/>
    <w:rsid w:val="009E3401"/>
    <w:rsid w:val="009F24E0"/>
    <w:rsid w:val="009F2C7A"/>
    <w:rsid w:val="009F39E9"/>
    <w:rsid w:val="009F3F8F"/>
    <w:rsid w:val="009F52DF"/>
    <w:rsid w:val="009F60C7"/>
    <w:rsid w:val="009F66D0"/>
    <w:rsid w:val="009F7251"/>
    <w:rsid w:val="00A00D7F"/>
    <w:rsid w:val="00A00DE2"/>
    <w:rsid w:val="00A02C16"/>
    <w:rsid w:val="00A042F8"/>
    <w:rsid w:val="00A0474F"/>
    <w:rsid w:val="00A06B7C"/>
    <w:rsid w:val="00A10C15"/>
    <w:rsid w:val="00A112BB"/>
    <w:rsid w:val="00A13717"/>
    <w:rsid w:val="00A168DF"/>
    <w:rsid w:val="00A20A68"/>
    <w:rsid w:val="00A20E60"/>
    <w:rsid w:val="00A24D40"/>
    <w:rsid w:val="00A24DF6"/>
    <w:rsid w:val="00A2540B"/>
    <w:rsid w:val="00A3634A"/>
    <w:rsid w:val="00A36F06"/>
    <w:rsid w:val="00A41953"/>
    <w:rsid w:val="00A41F74"/>
    <w:rsid w:val="00A421A2"/>
    <w:rsid w:val="00A4290B"/>
    <w:rsid w:val="00A45861"/>
    <w:rsid w:val="00A472FA"/>
    <w:rsid w:val="00A47477"/>
    <w:rsid w:val="00A47675"/>
    <w:rsid w:val="00A500DA"/>
    <w:rsid w:val="00A5412E"/>
    <w:rsid w:val="00A542C6"/>
    <w:rsid w:val="00A56753"/>
    <w:rsid w:val="00A6558E"/>
    <w:rsid w:val="00A65C70"/>
    <w:rsid w:val="00A70C33"/>
    <w:rsid w:val="00A70DF5"/>
    <w:rsid w:val="00A726D1"/>
    <w:rsid w:val="00A72E53"/>
    <w:rsid w:val="00A73056"/>
    <w:rsid w:val="00A749B9"/>
    <w:rsid w:val="00A74D3E"/>
    <w:rsid w:val="00A74F51"/>
    <w:rsid w:val="00A754E8"/>
    <w:rsid w:val="00A756C6"/>
    <w:rsid w:val="00A76217"/>
    <w:rsid w:val="00A774F0"/>
    <w:rsid w:val="00A8012D"/>
    <w:rsid w:val="00A82B71"/>
    <w:rsid w:val="00A82C41"/>
    <w:rsid w:val="00A82E5A"/>
    <w:rsid w:val="00A8344D"/>
    <w:rsid w:val="00A849EB"/>
    <w:rsid w:val="00A8596A"/>
    <w:rsid w:val="00A87259"/>
    <w:rsid w:val="00A87A50"/>
    <w:rsid w:val="00A87FF5"/>
    <w:rsid w:val="00A9121E"/>
    <w:rsid w:val="00A92570"/>
    <w:rsid w:val="00A935A2"/>
    <w:rsid w:val="00A93857"/>
    <w:rsid w:val="00A94646"/>
    <w:rsid w:val="00A94770"/>
    <w:rsid w:val="00AA0BF6"/>
    <w:rsid w:val="00AA1CDD"/>
    <w:rsid w:val="00AA22E3"/>
    <w:rsid w:val="00AA2955"/>
    <w:rsid w:val="00AA443F"/>
    <w:rsid w:val="00AA532A"/>
    <w:rsid w:val="00AA5571"/>
    <w:rsid w:val="00AA66AA"/>
    <w:rsid w:val="00AA68D4"/>
    <w:rsid w:val="00AA710D"/>
    <w:rsid w:val="00AB07E0"/>
    <w:rsid w:val="00AB17E9"/>
    <w:rsid w:val="00AB4E3A"/>
    <w:rsid w:val="00AB57FB"/>
    <w:rsid w:val="00AB699B"/>
    <w:rsid w:val="00AC0476"/>
    <w:rsid w:val="00AC2DFE"/>
    <w:rsid w:val="00AC612B"/>
    <w:rsid w:val="00AC7B11"/>
    <w:rsid w:val="00AC7B49"/>
    <w:rsid w:val="00AD054D"/>
    <w:rsid w:val="00AD1B4C"/>
    <w:rsid w:val="00AD2628"/>
    <w:rsid w:val="00AD4426"/>
    <w:rsid w:val="00AD5377"/>
    <w:rsid w:val="00AD6523"/>
    <w:rsid w:val="00AE0250"/>
    <w:rsid w:val="00AE22FA"/>
    <w:rsid w:val="00AE5FCB"/>
    <w:rsid w:val="00AF17CF"/>
    <w:rsid w:val="00AF1B0E"/>
    <w:rsid w:val="00AF5187"/>
    <w:rsid w:val="00AF6EEB"/>
    <w:rsid w:val="00AF7B84"/>
    <w:rsid w:val="00B00576"/>
    <w:rsid w:val="00B00A29"/>
    <w:rsid w:val="00B019B5"/>
    <w:rsid w:val="00B02A63"/>
    <w:rsid w:val="00B0388C"/>
    <w:rsid w:val="00B03DA1"/>
    <w:rsid w:val="00B050CF"/>
    <w:rsid w:val="00B05595"/>
    <w:rsid w:val="00B06039"/>
    <w:rsid w:val="00B0637C"/>
    <w:rsid w:val="00B1007B"/>
    <w:rsid w:val="00B11399"/>
    <w:rsid w:val="00B11F2C"/>
    <w:rsid w:val="00B15934"/>
    <w:rsid w:val="00B15C1D"/>
    <w:rsid w:val="00B15E29"/>
    <w:rsid w:val="00B169BE"/>
    <w:rsid w:val="00B2002C"/>
    <w:rsid w:val="00B2193C"/>
    <w:rsid w:val="00B232AB"/>
    <w:rsid w:val="00B23A27"/>
    <w:rsid w:val="00B24090"/>
    <w:rsid w:val="00B2713E"/>
    <w:rsid w:val="00B271C7"/>
    <w:rsid w:val="00B41A79"/>
    <w:rsid w:val="00B46D94"/>
    <w:rsid w:val="00B47707"/>
    <w:rsid w:val="00B51DC4"/>
    <w:rsid w:val="00B5408C"/>
    <w:rsid w:val="00B57939"/>
    <w:rsid w:val="00B615F1"/>
    <w:rsid w:val="00B640E3"/>
    <w:rsid w:val="00B65F67"/>
    <w:rsid w:val="00B66458"/>
    <w:rsid w:val="00B66765"/>
    <w:rsid w:val="00B7063B"/>
    <w:rsid w:val="00B70DB9"/>
    <w:rsid w:val="00B73529"/>
    <w:rsid w:val="00B738C5"/>
    <w:rsid w:val="00B743C6"/>
    <w:rsid w:val="00B75C67"/>
    <w:rsid w:val="00B8171B"/>
    <w:rsid w:val="00B81B59"/>
    <w:rsid w:val="00B820A5"/>
    <w:rsid w:val="00B83107"/>
    <w:rsid w:val="00B835EC"/>
    <w:rsid w:val="00B84C0A"/>
    <w:rsid w:val="00B9032E"/>
    <w:rsid w:val="00B90541"/>
    <w:rsid w:val="00B913FD"/>
    <w:rsid w:val="00B92DAA"/>
    <w:rsid w:val="00B96220"/>
    <w:rsid w:val="00B97872"/>
    <w:rsid w:val="00BA1467"/>
    <w:rsid w:val="00BA1BA3"/>
    <w:rsid w:val="00BA1CBA"/>
    <w:rsid w:val="00BA351A"/>
    <w:rsid w:val="00BA3C18"/>
    <w:rsid w:val="00BA3F33"/>
    <w:rsid w:val="00BA4417"/>
    <w:rsid w:val="00BA5208"/>
    <w:rsid w:val="00BA7744"/>
    <w:rsid w:val="00BB19D8"/>
    <w:rsid w:val="00BB347C"/>
    <w:rsid w:val="00BB4469"/>
    <w:rsid w:val="00BB59B9"/>
    <w:rsid w:val="00BC01E7"/>
    <w:rsid w:val="00BC228E"/>
    <w:rsid w:val="00BC34AB"/>
    <w:rsid w:val="00BC3CA9"/>
    <w:rsid w:val="00BC5D12"/>
    <w:rsid w:val="00BD0BC6"/>
    <w:rsid w:val="00BD2850"/>
    <w:rsid w:val="00BD3628"/>
    <w:rsid w:val="00BD4A0E"/>
    <w:rsid w:val="00BD4ED7"/>
    <w:rsid w:val="00BD5C48"/>
    <w:rsid w:val="00BE39AD"/>
    <w:rsid w:val="00BE461C"/>
    <w:rsid w:val="00BE46E4"/>
    <w:rsid w:val="00BE4AFC"/>
    <w:rsid w:val="00BE6180"/>
    <w:rsid w:val="00BE767C"/>
    <w:rsid w:val="00BE78CF"/>
    <w:rsid w:val="00BF01E0"/>
    <w:rsid w:val="00BF0DE8"/>
    <w:rsid w:val="00BF138F"/>
    <w:rsid w:val="00BF2F8D"/>
    <w:rsid w:val="00BF377D"/>
    <w:rsid w:val="00BF3F0A"/>
    <w:rsid w:val="00BF5F8C"/>
    <w:rsid w:val="00BF73ED"/>
    <w:rsid w:val="00C00503"/>
    <w:rsid w:val="00C01727"/>
    <w:rsid w:val="00C04E2A"/>
    <w:rsid w:val="00C04ECB"/>
    <w:rsid w:val="00C04F50"/>
    <w:rsid w:val="00C04FF8"/>
    <w:rsid w:val="00C0554E"/>
    <w:rsid w:val="00C07528"/>
    <w:rsid w:val="00C11BA7"/>
    <w:rsid w:val="00C12BB1"/>
    <w:rsid w:val="00C14CC8"/>
    <w:rsid w:val="00C14CD9"/>
    <w:rsid w:val="00C14EE8"/>
    <w:rsid w:val="00C169FE"/>
    <w:rsid w:val="00C20763"/>
    <w:rsid w:val="00C2146F"/>
    <w:rsid w:val="00C2162A"/>
    <w:rsid w:val="00C21935"/>
    <w:rsid w:val="00C21CA0"/>
    <w:rsid w:val="00C21EEE"/>
    <w:rsid w:val="00C23C3A"/>
    <w:rsid w:val="00C2682E"/>
    <w:rsid w:val="00C2785D"/>
    <w:rsid w:val="00C30F51"/>
    <w:rsid w:val="00C326B8"/>
    <w:rsid w:val="00C32F8B"/>
    <w:rsid w:val="00C3380B"/>
    <w:rsid w:val="00C33C3F"/>
    <w:rsid w:val="00C3625D"/>
    <w:rsid w:val="00C3799E"/>
    <w:rsid w:val="00C434EB"/>
    <w:rsid w:val="00C436A5"/>
    <w:rsid w:val="00C46B73"/>
    <w:rsid w:val="00C46D45"/>
    <w:rsid w:val="00C50A73"/>
    <w:rsid w:val="00C5193D"/>
    <w:rsid w:val="00C5553A"/>
    <w:rsid w:val="00C62342"/>
    <w:rsid w:val="00C62F3E"/>
    <w:rsid w:val="00C65965"/>
    <w:rsid w:val="00C660B0"/>
    <w:rsid w:val="00C66108"/>
    <w:rsid w:val="00C66DA6"/>
    <w:rsid w:val="00C674C7"/>
    <w:rsid w:val="00C727BA"/>
    <w:rsid w:val="00C73DC1"/>
    <w:rsid w:val="00C75CD7"/>
    <w:rsid w:val="00C83CCE"/>
    <w:rsid w:val="00C849AE"/>
    <w:rsid w:val="00C876A4"/>
    <w:rsid w:val="00C87746"/>
    <w:rsid w:val="00C918B8"/>
    <w:rsid w:val="00C9227A"/>
    <w:rsid w:val="00C94E12"/>
    <w:rsid w:val="00C94FF1"/>
    <w:rsid w:val="00C960C9"/>
    <w:rsid w:val="00C9681A"/>
    <w:rsid w:val="00C9695F"/>
    <w:rsid w:val="00CA1714"/>
    <w:rsid w:val="00CA2177"/>
    <w:rsid w:val="00CA598F"/>
    <w:rsid w:val="00CA5E95"/>
    <w:rsid w:val="00CA6669"/>
    <w:rsid w:val="00CA6832"/>
    <w:rsid w:val="00CA6E33"/>
    <w:rsid w:val="00CA7680"/>
    <w:rsid w:val="00CA79F6"/>
    <w:rsid w:val="00CB18C7"/>
    <w:rsid w:val="00CB661F"/>
    <w:rsid w:val="00CB6EBB"/>
    <w:rsid w:val="00CC30F7"/>
    <w:rsid w:val="00CC4E96"/>
    <w:rsid w:val="00CC5651"/>
    <w:rsid w:val="00CD4082"/>
    <w:rsid w:val="00CD588E"/>
    <w:rsid w:val="00CD69BC"/>
    <w:rsid w:val="00CE05F1"/>
    <w:rsid w:val="00CE08A5"/>
    <w:rsid w:val="00CE3A70"/>
    <w:rsid w:val="00CE3EDE"/>
    <w:rsid w:val="00CE4060"/>
    <w:rsid w:val="00CE4AFA"/>
    <w:rsid w:val="00CE4C9D"/>
    <w:rsid w:val="00CE4ED4"/>
    <w:rsid w:val="00CE5D40"/>
    <w:rsid w:val="00CF13E7"/>
    <w:rsid w:val="00CF316A"/>
    <w:rsid w:val="00CF3DC6"/>
    <w:rsid w:val="00D0175B"/>
    <w:rsid w:val="00D01B90"/>
    <w:rsid w:val="00D029BF"/>
    <w:rsid w:val="00D06A4D"/>
    <w:rsid w:val="00D06E24"/>
    <w:rsid w:val="00D0767D"/>
    <w:rsid w:val="00D204D3"/>
    <w:rsid w:val="00D21B21"/>
    <w:rsid w:val="00D2289B"/>
    <w:rsid w:val="00D22FE8"/>
    <w:rsid w:val="00D232CE"/>
    <w:rsid w:val="00D24753"/>
    <w:rsid w:val="00D27CC5"/>
    <w:rsid w:val="00D27F71"/>
    <w:rsid w:val="00D30A06"/>
    <w:rsid w:val="00D3130D"/>
    <w:rsid w:val="00D33D2A"/>
    <w:rsid w:val="00D3417F"/>
    <w:rsid w:val="00D3584A"/>
    <w:rsid w:val="00D36608"/>
    <w:rsid w:val="00D37D31"/>
    <w:rsid w:val="00D37D9C"/>
    <w:rsid w:val="00D4054A"/>
    <w:rsid w:val="00D40E16"/>
    <w:rsid w:val="00D40ED8"/>
    <w:rsid w:val="00D44404"/>
    <w:rsid w:val="00D473C9"/>
    <w:rsid w:val="00D5148B"/>
    <w:rsid w:val="00D52E58"/>
    <w:rsid w:val="00D53433"/>
    <w:rsid w:val="00D54711"/>
    <w:rsid w:val="00D54736"/>
    <w:rsid w:val="00D55BF3"/>
    <w:rsid w:val="00D55E61"/>
    <w:rsid w:val="00D56E80"/>
    <w:rsid w:val="00D571BD"/>
    <w:rsid w:val="00D571FD"/>
    <w:rsid w:val="00D61BC9"/>
    <w:rsid w:val="00D621B6"/>
    <w:rsid w:val="00D626E3"/>
    <w:rsid w:val="00D62A38"/>
    <w:rsid w:val="00D64758"/>
    <w:rsid w:val="00D66878"/>
    <w:rsid w:val="00D66F8D"/>
    <w:rsid w:val="00D70178"/>
    <w:rsid w:val="00D72AB3"/>
    <w:rsid w:val="00D734C7"/>
    <w:rsid w:val="00D74D76"/>
    <w:rsid w:val="00D80FE9"/>
    <w:rsid w:val="00D82148"/>
    <w:rsid w:val="00D857D2"/>
    <w:rsid w:val="00D85D24"/>
    <w:rsid w:val="00D85EA7"/>
    <w:rsid w:val="00D91853"/>
    <w:rsid w:val="00D91FAA"/>
    <w:rsid w:val="00D92FB7"/>
    <w:rsid w:val="00D9660C"/>
    <w:rsid w:val="00DA094C"/>
    <w:rsid w:val="00DA25C1"/>
    <w:rsid w:val="00DA51BF"/>
    <w:rsid w:val="00DA7AB5"/>
    <w:rsid w:val="00DB02D0"/>
    <w:rsid w:val="00DB0E08"/>
    <w:rsid w:val="00DB24AC"/>
    <w:rsid w:val="00DB26BF"/>
    <w:rsid w:val="00DB3432"/>
    <w:rsid w:val="00DB497B"/>
    <w:rsid w:val="00DB5196"/>
    <w:rsid w:val="00DB5FCB"/>
    <w:rsid w:val="00DB61FF"/>
    <w:rsid w:val="00DB6C02"/>
    <w:rsid w:val="00DC1818"/>
    <w:rsid w:val="00DC3C05"/>
    <w:rsid w:val="00DC50CA"/>
    <w:rsid w:val="00DC5E49"/>
    <w:rsid w:val="00DD42A2"/>
    <w:rsid w:val="00DD477C"/>
    <w:rsid w:val="00DE1E89"/>
    <w:rsid w:val="00DE35B5"/>
    <w:rsid w:val="00DE59A0"/>
    <w:rsid w:val="00DE59E8"/>
    <w:rsid w:val="00DE5D1A"/>
    <w:rsid w:val="00DE5E72"/>
    <w:rsid w:val="00DE6C9E"/>
    <w:rsid w:val="00DF660B"/>
    <w:rsid w:val="00E007F3"/>
    <w:rsid w:val="00E04E31"/>
    <w:rsid w:val="00E0661D"/>
    <w:rsid w:val="00E07261"/>
    <w:rsid w:val="00E07CA6"/>
    <w:rsid w:val="00E110FB"/>
    <w:rsid w:val="00E11FA9"/>
    <w:rsid w:val="00E126CE"/>
    <w:rsid w:val="00E12BF3"/>
    <w:rsid w:val="00E151A0"/>
    <w:rsid w:val="00E15DA9"/>
    <w:rsid w:val="00E200E3"/>
    <w:rsid w:val="00E20288"/>
    <w:rsid w:val="00E20AD7"/>
    <w:rsid w:val="00E2282A"/>
    <w:rsid w:val="00E230D7"/>
    <w:rsid w:val="00E2402E"/>
    <w:rsid w:val="00E24985"/>
    <w:rsid w:val="00E24987"/>
    <w:rsid w:val="00E24E91"/>
    <w:rsid w:val="00E261A4"/>
    <w:rsid w:val="00E26248"/>
    <w:rsid w:val="00E2685C"/>
    <w:rsid w:val="00E30A47"/>
    <w:rsid w:val="00E31151"/>
    <w:rsid w:val="00E312FD"/>
    <w:rsid w:val="00E31C86"/>
    <w:rsid w:val="00E3264D"/>
    <w:rsid w:val="00E33435"/>
    <w:rsid w:val="00E33C59"/>
    <w:rsid w:val="00E40555"/>
    <w:rsid w:val="00E40BF6"/>
    <w:rsid w:val="00E42561"/>
    <w:rsid w:val="00E434C2"/>
    <w:rsid w:val="00E438DC"/>
    <w:rsid w:val="00E4435C"/>
    <w:rsid w:val="00E47F40"/>
    <w:rsid w:val="00E502A6"/>
    <w:rsid w:val="00E5480E"/>
    <w:rsid w:val="00E55553"/>
    <w:rsid w:val="00E55BB0"/>
    <w:rsid w:val="00E56860"/>
    <w:rsid w:val="00E60FFF"/>
    <w:rsid w:val="00E617E5"/>
    <w:rsid w:val="00E61C94"/>
    <w:rsid w:val="00E64A98"/>
    <w:rsid w:val="00E74076"/>
    <w:rsid w:val="00E74F74"/>
    <w:rsid w:val="00E76459"/>
    <w:rsid w:val="00E80CEF"/>
    <w:rsid w:val="00E8374F"/>
    <w:rsid w:val="00E83C0F"/>
    <w:rsid w:val="00E84EBD"/>
    <w:rsid w:val="00E8610E"/>
    <w:rsid w:val="00E956F4"/>
    <w:rsid w:val="00E962F7"/>
    <w:rsid w:val="00E96EAC"/>
    <w:rsid w:val="00EA0F9C"/>
    <w:rsid w:val="00EA15AF"/>
    <w:rsid w:val="00EA1A3F"/>
    <w:rsid w:val="00EA2C96"/>
    <w:rsid w:val="00EA6BC2"/>
    <w:rsid w:val="00EA6C42"/>
    <w:rsid w:val="00EA798E"/>
    <w:rsid w:val="00EB2F88"/>
    <w:rsid w:val="00EB2FD2"/>
    <w:rsid w:val="00EB557D"/>
    <w:rsid w:val="00EB56D2"/>
    <w:rsid w:val="00EC02B0"/>
    <w:rsid w:val="00EC0857"/>
    <w:rsid w:val="00EC08EF"/>
    <w:rsid w:val="00EC2688"/>
    <w:rsid w:val="00ED02E6"/>
    <w:rsid w:val="00ED131B"/>
    <w:rsid w:val="00ED13DC"/>
    <w:rsid w:val="00ED6572"/>
    <w:rsid w:val="00ED7367"/>
    <w:rsid w:val="00ED7C3F"/>
    <w:rsid w:val="00EE0820"/>
    <w:rsid w:val="00EE1867"/>
    <w:rsid w:val="00EE5CAB"/>
    <w:rsid w:val="00EE73E7"/>
    <w:rsid w:val="00EE7478"/>
    <w:rsid w:val="00EF2080"/>
    <w:rsid w:val="00EF21F8"/>
    <w:rsid w:val="00EF2A18"/>
    <w:rsid w:val="00EF310B"/>
    <w:rsid w:val="00EF3A49"/>
    <w:rsid w:val="00EF69C2"/>
    <w:rsid w:val="00F0504A"/>
    <w:rsid w:val="00F060F6"/>
    <w:rsid w:val="00F07FD3"/>
    <w:rsid w:val="00F1090B"/>
    <w:rsid w:val="00F1151F"/>
    <w:rsid w:val="00F11A73"/>
    <w:rsid w:val="00F1208F"/>
    <w:rsid w:val="00F123FB"/>
    <w:rsid w:val="00F14EFA"/>
    <w:rsid w:val="00F14F86"/>
    <w:rsid w:val="00F16374"/>
    <w:rsid w:val="00F173AB"/>
    <w:rsid w:val="00F2018C"/>
    <w:rsid w:val="00F20C06"/>
    <w:rsid w:val="00F212D6"/>
    <w:rsid w:val="00F22914"/>
    <w:rsid w:val="00F22BE8"/>
    <w:rsid w:val="00F22F2C"/>
    <w:rsid w:val="00F230DE"/>
    <w:rsid w:val="00F23569"/>
    <w:rsid w:val="00F24CAB"/>
    <w:rsid w:val="00F25886"/>
    <w:rsid w:val="00F25FEE"/>
    <w:rsid w:val="00F3016E"/>
    <w:rsid w:val="00F340A5"/>
    <w:rsid w:val="00F35359"/>
    <w:rsid w:val="00F37454"/>
    <w:rsid w:val="00F40B4C"/>
    <w:rsid w:val="00F415BA"/>
    <w:rsid w:val="00F415F1"/>
    <w:rsid w:val="00F44C12"/>
    <w:rsid w:val="00F465C6"/>
    <w:rsid w:val="00F47D8E"/>
    <w:rsid w:val="00F50087"/>
    <w:rsid w:val="00F512C1"/>
    <w:rsid w:val="00F54708"/>
    <w:rsid w:val="00F568D4"/>
    <w:rsid w:val="00F5782B"/>
    <w:rsid w:val="00F611AC"/>
    <w:rsid w:val="00F62A07"/>
    <w:rsid w:val="00F63D02"/>
    <w:rsid w:val="00F64C8B"/>
    <w:rsid w:val="00F64FAB"/>
    <w:rsid w:val="00F71BB4"/>
    <w:rsid w:val="00F73991"/>
    <w:rsid w:val="00F77ABC"/>
    <w:rsid w:val="00F80CEF"/>
    <w:rsid w:val="00F80E61"/>
    <w:rsid w:val="00F84BA1"/>
    <w:rsid w:val="00F85A7F"/>
    <w:rsid w:val="00F865FC"/>
    <w:rsid w:val="00F904F0"/>
    <w:rsid w:val="00F91943"/>
    <w:rsid w:val="00F94216"/>
    <w:rsid w:val="00F95F22"/>
    <w:rsid w:val="00F96B03"/>
    <w:rsid w:val="00F97539"/>
    <w:rsid w:val="00F9789C"/>
    <w:rsid w:val="00F97D24"/>
    <w:rsid w:val="00FA0111"/>
    <w:rsid w:val="00FA2098"/>
    <w:rsid w:val="00FA213A"/>
    <w:rsid w:val="00FA2B61"/>
    <w:rsid w:val="00FA3AEA"/>
    <w:rsid w:val="00FA7BF4"/>
    <w:rsid w:val="00FB009B"/>
    <w:rsid w:val="00FB07F1"/>
    <w:rsid w:val="00FB1453"/>
    <w:rsid w:val="00FB7CA3"/>
    <w:rsid w:val="00FC3928"/>
    <w:rsid w:val="00FC3E6A"/>
    <w:rsid w:val="00FC5D53"/>
    <w:rsid w:val="00FC6628"/>
    <w:rsid w:val="00FC6DAE"/>
    <w:rsid w:val="00FC7FC0"/>
    <w:rsid w:val="00FD00E2"/>
    <w:rsid w:val="00FD05DE"/>
    <w:rsid w:val="00FD0655"/>
    <w:rsid w:val="00FD2F29"/>
    <w:rsid w:val="00FD2FF3"/>
    <w:rsid w:val="00FD32AF"/>
    <w:rsid w:val="00FD5BDA"/>
    <w:rsid w:val="00FD613F"/>
    <w:rsid w:val="00FD728E"/>
    <w:rsid w:val="00FE1CEA"/>
    <w:rsid w:val="00FE447B"/>
    <w:rsid w:val="00FF1F39"/>
    <w:rsid w:val="00FF4E62"/>
    <w:rsid w:val="031E7D17"/>
    <w:rsid w:val="038A14B9"/>
    <w:rsid w:val="0404B945"/>
    <w:rsid w:val="054DB974"/>
    <w:rsid w:val="056336BB"/>
    <w:rsid w:val="063F7A35"/>
    <w:rsid w:val="06A188DB"/>
    <w:rsid w:val="06AA9E1D"/>
    <w:rsid w:val="06DF8775"/>
    <w:rsid w:val="078CD28A"/>
    <w:rsid w:val="07EACAD8"/>
    <w:rsid w:val="08321BD0"/>
    <w:rsid w:val="088F7E47"/>
    <w:rsid w:val="08A61C1B"/>
    <w:rsid w:val="092B52CA"/>
    <w:rsid w:val="093E2ED5"/>
    <w:rsid w:val="096792E5"/>
    <w:rsid w:val="0A31381D"/>
    <w:rsid w:val="0A7D9B36"/>
    <w:rsid w:val="0ABB9FBD"/>
    <w:rsid w:val="0AEBCB56"/>
    <w:rsid w:val="0B4607D0"/>
    <w:rsid w:val="0B9E0055"/>
    <w:rsid w:val="0BC042F3"/>
    <w:rsid w:val="0C17BC78"/>
    <w:rsid w:val="0C2159DD"/>
    <w:rsid w:val="0C460EBA"/>
    <w:rsid w:val="0D18D922"/>
    <w:rsid w:val="0D4EC8F9"/>
    <w:rsid w:val="0FF2840B"/>
    <w:rsid w:val="1104D3A6"/>
    <w:rsid w:val="11DC614E"/>
    <w:rsid w:val="1200D265"/>
    <w:rsid w:val="123B684F"/>
    <w:rsid w:val="123DD5A1"/>
    <w:rsid w:val="12A0E7C8"/>
    <w:rsid w:val="12A81E26"/>
    <w:rsid w:val="12B17827"/>
    <w:rsid w:val="12E0611A"/>
    <w:rsid w:val="12E4769E"/>
    <w:rsid w:val="1309BB6F"/>
    <w:rsid w:val="137C4758"/>
    <w:rsid w:val="13967DB2"/>
    <w:rsid w:val="13A4D788"/>
    <w:rsid w:val="14A553A0"/>
    <w:rsid w:val="1502F759"/>
    <w:rsid w:val="15971AED"/>
    <w:rsid w:val="15A60A38"/>
    <w:rsid w:val="15AB6487"/>
    <w:rsid w:val="15C2C3DD"/>
    <w:rsid w:val="164E1E0E"/>
    <w:rsid w:val="16E2E0AB"/>
    <w:rsid w:val="16F692C8"/>
    <w:rsid w:val="17D18245"/>
    <w:rsid w:val="17EEE982"/>
    <w:rsid w:val="181C1142"/>
    <w:rsid w:val="18622513"/>
    <w:rsid w:val="186FE2E3"/>
    <w:rsid w:val="18F547D2"/>
    <w:rsid w:val="198AB9E3"/>
    <w:rsid w:val="19CE5EED"/>
    <w:rsid w:val="1B15DB12"/>
    <w:rsid w:val="1B6F1ABB"/>
    <w:rsid w:val="1D489925"/>
    <w:rsid w:val="1DC47B47"/>
    <w:rsid w:val="1E17838F"/>
    <w:rsid w:val="1E78B3E9"/>
    <w:rsid w:val="1E974CB6"/>
    <w:rsid w:val="1EC6E179"/>
    <w:rsid w:val="1EFCD0EE"/>
    <w:rsid w:val="1F493725"/>
    <w:rsid w:val="2072EA02"/>
    <w:rsid w:val="21183BA7"/>
    <w:rsid w:val="21D6A82D"/>
    <w:rsid w:val="220FCDCB"/>
    <w:rsid w:val="23680776"/>
    <w:rsid w:val="239865FC"/>
    <w:rsid w:val="24E7F56D"/>
    <w:rsid w:val="25197AE3"/>
    <w:rsid w:val="265012CD"/>
    <w:rsid w:val="27C4CCC8"/>
    <w:rsid w:val="28C32289"/>
    <w:rsid w:val="29B2324B"/>
    <w:rsid w:val="29BBB3BA"/>
    <w:rsid w:val="29E63D03"/>
    <w:rsid w:val="2AD5EBDE"/>
    <w:rsid w:val="2B3773A0"/>
    <w:rsid w:val="2BCE0555"/>
    <w:rsid w:val="2C37441F"/>
    <w:rsid w:val="2D17EAE1"/>
    <w:rsid w:val="2D3844AD"/>
    <w:rsid w:val="2D5DC109"/>
    <w:rsid w:val="2D7BFD88"/>
    <w:rsid w:val="2ED1698A"/>
    <w:rsid w:val="2F0C03E0"/>
    <w:rsid w:val="2F1FB5FD"/>
    <w:rsid w:val="30531DE2"/>
    <w:rsid w:val="30884383"/>
    <w:rsid w:val="30D5BE75"/>
    <w:rsid w:val="31852D8E"/>
    <w:rsid w:val="31A32DE6"/>
    <w:rsid w:val="31BE50A8"/>
    <w:rsid w:val="322413E4"/>
    <w:rsid w:val="32CEFBF2"/>
    <w:rsid w:val="32EB6308"/>
    <w:rsid w:val="32F1DD40"/>
    <w:rsid w:val="335070BB"/>
    <w:rsid w:val="336EAD5F"/>
    <w:rsid w:val="337E8145"/>
    <w:rsid w:val="339E279E"/>
    <w:rsid w:val="33B7AB48"/>
    <w:rsid w:val="341290F4"/>
    <w:rsid w:val="35324E8C"/>
    <w:rsid w:val="353382FC"/>
    <w:rsid w:val="3552E107"/>
    <w:rsid w:val="36961375"/>
    <w:rsid w:val="377A07B2"/>
    <w:rsid w:val="37DFFC71"/>
    <w:rsid w:val="37EB5292"/>
    <w:rsid w:val="383849AF"/>
    <w:rsid w:val="389296B2"/>
    <w:rsid w:val="3A4987AE"/>
    <w:rsid w:val="3A851123"/>
    <w:rsid w:val="3B43A7CB"/>
    <w:rsid w:val="3C5C6BEC"/>
    <w:rsid w:val="3C6AFB93"/>
    <w:rsid w:val="3CBEC3B5"/>
    <w:rsid w:val="3CC009D6"/>
    <w:rsid w:val="3CEBF408"/>
    <w:rsid w:val="3D212F61"/>
    <w:rsid w:val="3DF2B485"/>
    <w:rsid w:val="3E321E18"/>
    <w:rsid w:val="3E364B7D"/>
    <w:rsid w:val="3E73BC73"/>
    <w:rsid w:val="3F1304C8"/>
    <w:rsid w:val="3FD7916F"/>
    <w:rsid w:val="401F01F1"/>
    <w:rsid w:val="40B3731B"/>
    <w:rsid w:val="4160A3CF"/>
    <w:rsid w:val="41F276AA"/>
    <w:rsid w:val="41FCE6DE"/>
    <w:rsid w:val="426D99B7"/>
    <w:rsid w:val="42A443B1"/>
    <w:rsid w:val="42F6C126"/>
    <w:rsid w:val="43468503"/>
    <w:rsid w:val="444E5574"/>
    <w:rsid w:val="45D5AF3A"/>
    <w:rsid w:val="46DE5CDC"/>
    <w:rsid w:val="475968EE"/>
    <w:rsid w:val="477AE93B"/>
    <w:rsid w:val="47B31DC6"/>
    <w:rsid w:val="48CD43A8"/>
    <w:rsid w:val="4921C697"/>
    <w:rsid w:val="49E10EBC"/>
    <w:rsid w:val="4A3C02D4"/>
    <w:rsid w:val="4A8F61C3"/>
    <w:rsid w:val="4ABD96F8"/>
    <w:rsid w:val="4B17FC8C"/>
    <w:rsid w:val="4BB1AF11"/>
    <w:rsid w:val="4C197051"/>
    <w:rsid w:val="4C848FFD"/>
    <w:rsid w:val="4D38D443"/>
    <w:rsid w:val="4DBD7690"/>
    <w:rsid w:val="4E1594AA"/>
    <w:rsid w:val="4EB87314"/>
    <w:rsid w:val="4F984993"/>
    <w:rsid w:val="4FBC645C"/>
    <w:rsid w:val="50F51752"/>
    <w:rsid w:val="5164102C"/>
    <w:rsid w:val="51B83C1A"/>
    <w:rsid w:val="531A8580"/>
    <w:rsid w:val="534C1689"/>
    <w:rsid w:val="54B655E1"/>
    <w:rsid w:val="55A15BFE"/>
    <w:rsid w:val="56773DF7"/>
    <w:rsid w:val="56881BD8"/>
    <w:rsid w:val="57420787"/>
    <w:rsid w:val="5991712A"/>
    <w:rsid w:val="5A8E051D"/>
    <w:rsid w:val="5A95B53A"/>
    <w:rsid w:val="5AD09B4D"/>
    <w:rsid w:val="5BA06BBD"/>
    <w:rsid w:val="5C563648"/>
    <w:rsid w:val="5E89F632"/>
    <w:rsid w:val="5F483406"/>
    <w:rsid w:val="5F67D409"/>
    <w:rsid w:val="5FA4FA83"/>
    <w:rsid w:val="6056D388"/>
    <w:rsid w:val="607EDBCB"/>
    <w:rsid w:val="611D4AD4"/>
    <w:rsid w:val="626648EE"/>
    <w:rsid w:val="630E19BA"/>
    <w:rsid w:val="63143AAB"/>
    <w:rsid w:val="6434E763"/>
    <w:rsid w:val="644AC964"/>
    <w:rsid w:val="64D6847E"/>
    <w:rsid w:val="64E8C476"/>
    <w:rsid w:val="652E25A6"/>
    <w:rsid w:val="66F84977"/>
    <w:rsid w:val="67826A26"/>
    <w:rsid w:val="68C5BF77"/>
    <w:rsid w:val="68E6BFC9"/>
    <w:rsid w:val="6944BB13"/>
    <w:rsid w:val="6B46D70A"/>
    <w:rsid w:val="6BFDD450"/>
    <w:rsid w:val="6D40D7A6"/>
    <w:rsid w:val="6D695FE6"/>
    <w:rsid w:val="6D779900"/>
    <w:rsid w:val="6E1561F6"/>
    <w:rsid w:val="6E3F95DB"/>
    <w:rsid w:val="6E4E6935"/>
    <w:rsid w:val="6E6659F2"/>
    <w:rsid w:val="6F6D30D9"/>
    <w:rsid w:val="6F8F43CD"/>
    <w:rsid w:val="6FBD02A3"/>
    <w:rsid w:val="701F9583"/>
    <w:rsid w:val="71F5C462"/>
    <w:rsid w:val="72805754"/>
    <w:rsid w:val="72EB83DC"/>
    <w:rsid w:val="72EFBC6F"/>
    <w:rsid w:val="731481A6"/>
    <w:rsid w:val="732FDF33"/>
    <w:rsid w:val="73D7788D"/>
    <w:rsid w:val="7461558A"/>
    <w:rsid w:val="75D869FD"/>
    <w:rsid w:val="75EA4FDD"/>
    <w:rsid w:val="75EEC914"/>
    <w:rsid w:val="765D089C"/>
    <w:rsid w:val="76677FF5"/>
    <w:rsid w:val="76F8AF0F"/>
    <w:rsid w:val="772FC956"/>
    <w:rsid w:val="7767D326"/>
    <w:rsid w:val="779EA16B"/>
    <w:rsid w:val="7A49EC5E"/>
    <w:rsid w:val="7B054744"/>
    <w:rsid w:val="7B353185"/>
    <w:rsid w:val="7B65E6EF"/>
    <w:rsid w:val="7B9C6C4C"/>
    <w:rsid w:val="7B9E43DF"/>
    <w:rsid w:val="7CE84FB2"/>
    <w:rsid w:val="7D6B2D36"/>
    <w:rsid w:val="7ED66335"/>
    <w:rsid w:val="7F8F0E53"/>
    <w:rsid w:val="7F9692E3"/>
    <w:rsid w:val="7FB180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B8235"/>
  <w15:docId w15:val="{75E7E6AC-4BA4-468F-9ACA-BE9C5CEA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7AB"/>
  </w:style>
  <w:style w:type="paragraph" w:styleId="Heading1">
    <w:name w:val="heading 1"/>
    <w:basedOn w:val="Normal"/>
    <w:next w:val="Normal"/>
    <w:link w:val="Heading1Char"/>
    <w:uiPriority w:val="9"/>
    <w:qFormat/>
    <w:rsid w:val="00FA0111"/>
    <w:pPr>
      <w:keepNext/>
      <w:spacing w:before="240" w:after="60"/>
      <w:outlineLvl w:val="0"/>
    </w:pPr>
    <w:rPr>
      <w:rFonts w:ascii="Arial" w:eastAsia="Times New Roman" w:hAnsi="Arial" w:cs="Times New Roman"/>
      <w:bCs/>
      <w:kern w:val="32"/>
      <w:sz w:val="28"/>
      <w:szCs w:val="32"/>
    </w:rPr>
  </w:style>
  <w:style w:type="paragraph" w:styleId="Heading2">
    <w:name w:val="heading 2"/>
    <w:basedOn w:val="Normal"/>
    <w:next w:val="Normal"/>
    <w:link w:val="Heading2Char"/>
    <w:uiPriority w:val="9"/>
    <w:unhideWhenUsed/>
    <w:qFormat/>
    <w:rsid w:val="00611E91"/>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611E91"/>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11E91"/>
    <w:pPr>
      <w:tabs>
        <w:tab w:val="center" w:pos="4513"/>
        <w:tab w:val="right" w:pos="9026"/>
      </w:tabs>
      <w:spacing w:after="0" w:line="240" w:lineRule="auto"/>
    </w:pPr>
  </w:style>
  <w:style w:type="character" w:customStyle="1" w:styleId="HeaderChar">
    <w:name w:val="Header Char"/>
    <w:basedOn w:val="DefaultParagraphFont"/>
    <w:link w:val="Header"/>
    <w:rsid w:val="00611E91"/>
  </w:style>
  <w:style w:type="paragraph" w:styleId="Footer">
    <w:name w:val="footer"/>
    <w:basedOn w:val="Normal"/>
    <w:link w:val="FooterChar"/>
    <w:uiPriority w:val="99"/>
    <w:unhideWhenUsed/>
    <w:rsid w:val="00611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E91"/>
  </w:style>
  <w:style w:type="paragraph" w:styleId="BalloonText">
    <w:name w:val="Balloon Text"/>
    <w:basedOn w:val="Normal"/>
    <w:link w:val="BalloonTextChar"/>
    <w:uiPriority w:val="99"/>
    <w:semiHidden/>
    <w:unhideWhenUsed/>
    <w:rsid w:val="00611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E91"/>
    <w:rPr>
      <w:rFonts w:ascii="Tahoma" w:hAnsi="Tahoma" w:cs="Tahoma"/>
      <w:sz w:val="16"/>
      <w:szCs w:val="16"/>
    </w:rPr>
  </w:style>
  <w:style w:type="character" w:customStyle="1" w:styleId="Heading1Char">
    <w:name w:val="Heading 1 Char"/>
    <w:basedOn w:val="DefaultParagraphFont"/>
    <w:link w:val="Heading1"/>
    <w:uiPriority w:val="9"/>
    <w:rsid w:val="00FA0111"/>
    <w:rPr>
      <w:rFonts w:ascii="Arial" w:eastAsia="Times New Roman" w:hAnsi="Arial" w:cs="Times New Roman"/>
      <w:bCs/>
      <w:kern w:val="32"/>
      <w:sz w:val="28"/>
      <w:szCs w:val="32"/>
    </w:rPr>
  </w:style>
  <w:style w:type="character" w:customStyle="1" w:styleId="Heading2Char">
    <w:name w:val="Heading 2 Char"/>
    <w:basedOn w:val="DefaultParagraphFont"/>
    <w:link w:val="Heading2"/>
    <w:uiPriority w:val="9"/>
    <w:rsid w:val="00611E9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611E91"/>
    <w:rPr>
      <w:rFonts w:ascii="Cambria" w:eastAsia="Times New Roman" w:hAnsi="Cambria" w:cs="Times New Roman"/>
      <w:b/>
      <w:bCs/>
      <w:sz w:val="26"/>
      <w:szCs w:val="26"/>
    </w:rPr>
  </w:style>
  <w:style w:type="paragraph" w:styleId="ListParagraph">
    <w:name w:val="List Paragraph"/>
    <w:basedOn w:val="Normal"/>
    <w:uiPriority w:val="34"/>
    <w:qFormat/>
    <w:rsid w:val="00611E91"/>
    <w:pPr>
      <w:ind w:left="720"/>
      <w:contextualSpacing/>
    </w:pPr>
    <w:rPr>
      <w:rFonts w:ascii="Calibri" w:eastAsia="Calibri" w:hAnsi="Calibri" w:cs="Times New Roman"/>
    </w:rPr>
  </w:style>
  <w:style w:type="paragraph" w:styleId="TOC1">
    <w:name w:val="toc 1"/>
    <w:basedOn w:val="Normal"/>
    <w:next w:val="Normal"/>
    <w:autoRedefine/>
    <w:uiPriority w:val="39"/>
    <w:unhideWhenUsed/>
    <w:rsid w:val="00611E91"/>
    <w:pPr>
      <w:tabs>
        <w:tab w:val="right" w:leader="dot" w:pos="9016"/>
      </w:tabs>
      <w:spacing w:after="240"/>
    </w:pPr>
    <w:rPr>
      <w:rFonts w:ascii="Arial" w:eastAsia="Calibri" w:hAnsi="Arial" w:cs="Arial"/>
      <w:sz w:val="24"/>
      <w:szCs w:val="24"/>
    </w:rPr>
  </w:style>
  <w:style w:type="character" w:styleId="Hyperlink">
    <w:name w:val="Hyperlink"/>
    <w:uiPriority w:val="99"/>
    <w:unhideWhenUsed/>
    <w:rsid w:val="00611E91"/>
    <w:rPr>
      <w:color w:val="0000FF"/>
      <w:u w:val="single"/>
    </w:rPr>
  </w:style>
  <w:style w:type="paragraph" w:styleId="Title">
    <w:name w:val="Title"/>
    <w:basedOn w:val="Normal"/>
    <w:next w:val="Normal"/>
    <w:link w:val="TitleChar"/>
    <w:uiPriority w:val="10"/>
    <w:qFormat/>
    <w:rsid w:val="00611E91"/>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11E91"/>
    <w:rPr>
      <w:rFonts w:ascii="Cambria" w:eastAsia="Times New Roman" w:hAnsi="Cambria" w:cs="Times New Roman"/>
      <w:b/>
      <w:bCs/>
      <w:kern w:val="28"/>
      <w:sz w:val="32"/>
      <w:szCs w:val="32"/>
    </w:rPr>
  </w:style>
  <w:style w:type="paragraph" w:customStyle="1" w:styleId="dp1">
    <w:name w:val="dp1"/>
    <w:basedOn w:val="Normal"/>
    <w:autoRedefine/>
    <w:qFormat/>
    <w:rsid w:val="003911C6"/>
    <w:pPr>
      <w:spacing w:after="220" w:line="240" w:lineRule="auto"/>
      <w:ind w:left="-567"/>
      <w:jc w:val="both"/>
    </w:pPr>
    <w:rPr>
      <w:rFonts w:ascii="Arial" w:eastAsia="Times New Roman" w:hAnsi="Arial" w:cs="Arial"/>
      <w:noProof/>
      <w:color w:val="1F497D" w:themeColor="text2"/>
      <w:sz w:val="28"/>
      <w:szCs w:val="28"/>
      <w:lang w:val="en-US" w:eastAsia="en-GB"/>
    </w:rPr>
  </w:style>
  <w:style w:type="paragraph" w:styleId="TOC2">
    <w:name w:val="toc 2"/>
    <w:basedOn w:val="Normal"/>
    <w:next w:val="Normal"/>
    <w:autoRedefine/>
    <w:uiPriority w:val="39"/>
    <w:unhideWhenUsed/>
    <w:rsid w:val="00611E91"/>
    <w:pPr>
      <w:spacing w:after="100"/>
      <w:ind w:left="220"/>
    </w:pPr>
    <w:rPr>
      <w:rFonts w:ascii="Calibri" w:eastAsia="Calibri" w:hAnsi="Calibri" w:cs="Times New Roman"/>
      <w:sz w:val="24"/>
    </w:rPr>
  </w:style>
  <w:style w:type="paragraph" w:styleId="TOC3">
    <w:name w:val="toc 3"/>
    <w:basedOn w:val="Normal"/>
    <w:next w:val="Normal"/>
    <w:autoRedefine/>
    <w:uiPriority w:val="39"/>
    <w:unhideWhenUsed/>
    <w:rsid w:val="00611E91"/>
    <w:pPr>
      <w:spacing w:after="100"/>
      <w:ind w:left="440"/>
    </w:pPr>
    <w:rPr>
      <w:rFonts w:ascii="Calibri" w:eastAsia="Calibri" w:hAnsi="Calibri" w:cs="Times New Roman"/>
    </w:rPr>
  </w:style>
  <w:style w:type="paragraph" w:customStyle="1" w:styleId="dt0">
    <w:name w:val="dt0"/>
    <w:basedOn w:val="Normal"/>
    <w:rsid w:val="00611E91"/>
    <w:pPr>
      <w:spacing w:before="480" w:after="360" w:line="240" w:lineRule="auto"/>
    </w:pPr>
    <w:rPr>
      <w:rFonts w:ascii="Calibri" w:eastAsia="Times New Roman" w:hAnsi="Calibri" w:cs="Arial"/>
      <w:bCs/>
      <w:color w:val="4BACC6"/>
      <w:sz w:val="40"/>
      <w:szCs w:val="44"/>
    </w:rPr>
  </w:style>
  <w:style w:type="paragraph" w:customStyle="1" w:styleId="dt1">
    <w:name w:val="dt1"/>
    <w:basedOn w:val="Normal"/>
    <w:autoRedefine/>
    <w:rsid w:val="00611E91"/>
    <w:pPr>
      <w:tabs>
        <w:tab w:val="left" w:pos="-567"/>
      </w:tabs>
      <w:spacing w:after="0" w:line="240" w:lineRule="auto"/>
      <w:ind w:left="-567" w:right="-329"/>
      <w:jc w:val="both"/>
    </w:pPr>
    <w:rPr>
      <w:rFonts w:ascii="Arial" w:eastAsia="Times New Roman" w:hAnsi="Arial" w:cs="Arial"/>
      <w:b/>
      <w:noProof/>
      <w:color w:val="404040"/>
      <w:lang w:val="en-US"/>
    </w:rPr>
  </w:style>
  <w:style w:type="paragraph" w:customStyle="1" w:styleId="dt2">
    <w:name w:val="dt2"/>
    <w:basedOn w:val="Normal"/>
    <w:rsid w:val="00611E91"/>
    <w:pPr>
      <w:spacing w:before="480" w:after="240" w:line="240" w:lineRule="auto"/>
      <w:ind w:left="720"/>
    </w:pPr>
    <w:rPr>
      <w:rFonts w:ascii="Calibri" w:eastAsia="Times New Roman" w:hAnsi="Calibri" w:cs="Times New Roman"/>
      <w:bCs/>
      <w:color w:val="404040"/>
      <w:sz w:val="28"/>
      <w:szCs w:val="20"/>
    </w:rPr>
  </w:style>
  <w:style w:type="paragraph" w:customStyle="1" w:styleId="dt3">
    <w:name w:val="dt3"/>
    <w:basedOn w:val="Normal"/>
    <w:next w:val="dt2"/>
    <w:autoRedefine/>
    <w:rsid w:val="00611E91"/>
    <w:pPr>
      <w:spacing w:before="360" w:after="0" w:line="240" w:lineRule="auto"/>
      <w:ind w:left="-567"/>
    </w:pPr>
    <w:rPr>
      <w:rFonts w:ascii="Arial" w:eastAsia="Times New Roman" w:hAnsi="Arial" w:cs="Arial"/>
      <w:b/>
      <w:color w:val="404040"/>
      <w:sz w:val="24"/>
      <w:szCs w:val="24"/>
      <w:lang w:val="en-US"/>
    </w:rPr>
  </w:style>
  <w:style w:type="paragraph" w:customStyle="1" w:styleId="dtb-num">
    <w:name w:val="dtb-num"/>
    <w:basedOn w:val="Normal"/>
    <w:rsid w:val="00611E91"/>
    <w:pPr>
      <w:numPr>
        <w:numId w:val="1"/>
      </w:numPr>
      <w:suppressAutoHyphens/>
      <w:spacing w:after="120" w:line="240" w:lineRule="auto"/>
      <w:jc w:val="both"/>
    </w:pPr>
    <w:rPr>
      <w:rFonts w:ascii="Calibri" w:eastAsia="Times New Roman" w:hAnsi="Calibri" w:cs="Times New Roman"/>
      <w:color w:val="404040"/>
      <w:szCs w:val="24"/>
    </w:rPr>
  </w:style>
  <w:style w:type="paragraph" w:customStyle="1" w:styleId="dtb-spot">
    <w:name w:val="dtb-spot"/>
    <w:basedOn w:val="Normal"/>
    <w:autoRedefine/>
    <w:rsid w:val="00801C14"/>
    <w:pPr>
      <w:tabs>
        <w:tab w:val="left" w:pos="2835"/>
      </w:tabs>
      <w:spacing w:after="220" w:line="240" w:lineRule="auto"/>
      <w:contextualSpacing/>
    </w:pPr>
    <w:rPr>
      <w:rFonts w:ascii="Arial" w:eastAsia="Times New Roman" w:hAnsi="Arial" w:cs="Arial"/>
      <w:sz w:val="20"/>
      <w:szCs w:val="20"/>
      <w:lang w:eastAsia="en-GB"/>
    </w:rPr>
  </w:style>
  <w:style w:type="paragraph" w:customStyle="1" w:styleId="dtb-tele">
    <w:name w:val="dtb-tele"/>
    <w:basedOn w:val="Normal"/>
    <w:rsid w:val="00611E91"/>
    <w:pPr>
      <w:tabs>
        <w:tab w:val="num" w:pos="1871"/>
      </w:tabs>
      <w:spacing w:after="180" w:line="240" w:lineRule="auto"/>
      <w:ind w:left="1871" w:hanging="453"/>
      <w:jc w:val="both"/>
    </w:pPr>
    <w:rPr>
      <w:rFonts w:ascii="Calibri" w:eastAsia="Times New Roman" w:hAnsi="Calibri" w:cs="Times New Roman"/>
      <w:szCs w:val="20"/>
    </w:rPr>
  </w:style>
  <w:style w:type="paragraph" w:customStyle="1" w:styleId="dtb-txt">
    <w:name w:val="dtb-txt"/>
    <w:basedOn w:val="dtb-num"/>
    <w:rsid w:val="00611E91"/>
    <w:pPr>
      <w:numPr>
        <w:numId w:val="0"/>
      </w:numPr>
      <w:tabs>
        <w:tab w:val="num" w:pos="360"/>
      </w:tabs>
      <w:ind w:left="1418"/>
    </w:pPr>
  </w:style>
  <w:style w:type="paragraph" w:customStyle="1" w:styleId="dtp-spot-1">
    <w:name w:val="dtp-spot-1"/>
    <w:basedOn w:val="dtb-spot"/>
    <w:qFormat/>
    <w:rsid w:val="00611E91"/>
    <w:pPr>
      <w:numPr>
        <w:numId w:val="2"/>
      </w:numPr>
    </w:pPr>
  </w:style>
  <w:style w:type="table" w:styleId="TableGrid">
    <w:name w:val="Table Grid"/>
    <w:basedOn w:val="TableNormal"/>
    <w:uiPriority w:val="39"/>
    <w:rsid w:val="00611E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3">
    <w:name w:val="EmailStyle43"/>
    <w:semiHidden/>
    <w:rsid w:val="006E6C97"/>
    <w:rPr>
      <w:rFonts w:ascii="Arial" w:hAnsi="Arial" w:cs="Arial"/>
      <w:color w:val="000080"/>
      <w:sz w:val="20"/>
      <w:szCs w:val="20"/>
    </w:rPr>
  </w:style>
  <w:style w:type="table" w:customStyle="1" w:styleId="TableGrid1">
    <w:name w:val="Table Grid1"/>
    <w:basedOn w:val="TableNormal"/>
    <w:next w:val="TableGrid"/>
    <w:uiPriority w:val="59"/>
    <w:rsid w:val="004D3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61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81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96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96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96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5302D"/>
    <w:pPr>
      <w:keepLines/>
      <w:spacing w:after="0" w:line="259" w:lineRule="auto"/>
      <w:outlineLvl w:val="9"/>
    </w:pPr>
    <w:rPr>
      <w:rFonts w:asciiTheme="majorHAnsi" w:eastAsiaTheme="majorEastAsia" w:hAnsiTheme="majorHAnsi" w:cstheme="majorBidi"/>
      <w:b/>
      <w:bCs w:val="0"/>
      <w:color w:val="365F91" w:themeColor="accent1" w:themeShade="BF"/>
      <w:kern w:val="0"/>
      <w:lang w:val="en-US"/>
    </w:rPr>
  </w:style>
  <w:style w:type="paragraph" w:customStyle="1" w:styleId="footnotedescription">
    <w:name w:val="footnote description"/>
    <w:next w:val="Normal"/>
    <w:link w:val="footnotedescriptionChar"/>
    <w:hidden/>
    <w:rsid w:val="00731851"/>
    <w:pPr>
      <w:spacing w:after="0" w:line="240" w:lineRule="auto"/>
    </w:pPr>
    <w:rPr>
      <w:rFonts w:ascii="Arial" w:eastAsia="Arial" w:hAnsi="Arial" w:cs="Arial"/>
      <w:color w:val="000000"/>
      <w:sz w:val="20"/>
      <w:lang w:eastAsia="en-GB"/>
    </w:rPr>
  </w:style>
  <w:style w:type="character" w:customStyle="1" w:styleId="footnotedescriptionChar">
    <w:name w:val="footnote description Char"/>
    <w:link w:val="footnotedescription"/>
    <w:rsid w:val="00731851"/>
    <w:rPr>
      <w:rFonts w:ascii="Arial" w:eastAsia="Arial" w:hAnsi="Arial" w:cs="Arial"/>
      <w:color w:val="000000"/>
      <w:sz w:val="20"/>
      <w:lang w:eastAsia="en-GB"/>
    </w:rPr>
  </w:style>
  <w:style w:type="character" w:customStyle="1" w:styleId="footnotemark">
    <w:name w:val="footnote mark"/>
    <w:hidden/>
    <w:rsid w:val="00731851"/>
    <w:rPr>
      <w:rFonts w:ascii="Arial" w:eastAsia="Arial" w:hAnsi="Arial" w:cs="Arial"/>
      <w:color w:val="000000"/>
      <w:sz w:val="20"/>
      <w:vertAlign w:val="superscript"/>
    </w:rPr>
  </w:style>
  <w:style w:type="paragraph" w:styleId="FootnoteText">
    <w:name w:val="footnote text"/>
    <w:basedOn w:val="Normal"/>
    <w:link w:val="FootnoteTextChar"/>
    <w:uiPriority w:val="99"/>
    <w:semiHidden/>
    <w:unhideWhenUsed/>
    <w:rsid w:val="005D4D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4D68"/>
    <w:rPr>
      <w:sz w:val="20"/>
      <w:szCs w:val="20"/>
    </w:rPr>
  </w:style>
  <w:style w:type="character" w:styleId="FootnoteReference">
    <w:name w:val="footnote reference"/>
    <w:basedOn w:val="DefaultParagraphFont"/>
    <w:uiPriority w:val="99"/>
    <w:semiHidden/>
    <w:unhideWhenUsed/>
    <w:rsid w:val="005D4D68"/>
    <w:rPr>
      <w:vertAlign w:val="superscript"/>
    </w:rPr>
  </w:style>
  <w:style w:type="paragraph" w:styleId="NoSpacing">
    <w:name w:val="No Spacing"/>
    <w:uiPriority w:val="99"/>
    <w:qFormat/>
    <w:rsid w:val="00BC5D12"/>
    <w:pPr>
      <w:spacing w:after="0" w:line="240" w:lineRule="auto"/>
    </w:pPr>
    <w:rPr>
      <w:rFonts w:ascii="Calibri" w:eastAsia="Calibri" w:hAnsi="Calibri" w:cs="Times New Roman"/>
      <w:lang w:val="en-US"/>
    </w:rPr>
  </w:style>
  <w:style w:type="character" w:styleId="FollowedHyperlink">
    <w:name w:val="FollowedHyperlink"/>
    <w:basedOn w:val="DefaultParagraphFont"/>
    <w:uiPriority w:val="99"/>
    <w:semiHidden/>
    <w:unhideWhenUsed/>
    <w:rsid w:val="007A206F"/>
    <w:rPr>
      <w:color w:val="800080" w:themeColor="followedHyperlink"/>
      <w:u w:val="single"/>
    </w:rPr>
  </w:style>
  <w:style w:type="table" w:customStyle="1" w:styleId="TableGrid0">
    <w:name w:val="TableGrid"/>
    <w:rsid w:val="00905801"/>
    <w:pPr>
      <w:spacing w:after="0" w:line="240" w:lineRule="auto"/>
    </w:pPr>
    <w:rPr>
      <w:rFonts w:eastAsia="Times New Roman"/>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960C9"/>
    <w:rPr>
      <w:sz w:val="16"/>
      <w:szCs w:val="16"/>
    </w:rPr>
  </w:style>
  <w:style w:type="paragraph" w:styleId="CommentText">
    <w:name w:val="annotation text"/>
    <w:basedOn w:val="Normal"/>
    <w:link w:val="CommentTextChar"/>
    <w:uiPriority w:val="99"/>
    <w:semiHidden/>
    <w:unhideWhenUsed/>
    <w:rsid w:val="00C960C9"/>
    <w:pPr>
      <w:spacing w:line="240" w:lineRule="auto"/>
    </w:pPr>
    <w:rPr>
      <w:sz w:val="20"/>
      <w:szCs w:val="20"/>
    </w:rPr>
  </w:style>
  <w:style w:type="character" w:customStyle="1" w:styleId="CommentTextChar">
    <w:name w:val="Comment Text Char"/>
    <w:basedOn w:val="DefaultParagraphFont"/>
    <w:link w:val="CommentText"/>
    <w:uiPriority w:val="99"/>
    <w:semiHidden/>
    <w:rsid w:val="00C960C9"/>
    <w:rPr>
      <w:sz w:val="20"/>
      <w:szCs w:val="20"/>
    </w:rPr>
  </w:style>
  <w:style w:type="paragraph" w:styleId="CommentSubject">
    <w:name w:val="annotation subject"/>
    <w:basedOn w:val="CommentText"/>
    <w:next w:val="CommentText"/>
    <w:link w:val="CommentSubjectChar"/>
    <w:uiPriority w:val="99"/>
    <w:semiHidden/>
    <w:unhideWhenUsed/>
    <w:rsid w:val="00C960C9"/>
    <w:rPr>
      <w:b/>
      <w:bCs/>
    </w:rPr>
  </w:style>
  <w:style w:type="character" w:customStyle="1" w:styleId="CommentSubjectChar">
    <w:name w:val="Comment Subject Char"/>
    <w:basedOn w:val="CommentTextChar"/>
    <w:link w:val="CommentSubject"/>
    <w:uiPriority w:val="99"/>
    <w:semiHidden/>
    <w:rsid w:val="00C960C9"/>
    <w:rPr>
      <w:b/>
      <w:bCs/>
      <w:sz w:val="20"/>
      <w:szCs w:val="20"/>
    </w:rPr>
  </w:style>
  <w:style w:type="paragraph" w:styleId="NormalWeb">
    <w:name w:val="Normal (Web)"/>
    <w:basedOn w:val="Normal"/>
    <w:uiPriority w:val="99"/>
    <w:unhideWhenUsed/>
    <w:rsid w:val="001176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lletsdashes">
    <w:name w:val="Bullets (dashes)"/>
    <w:basedOn w:val="Normal"/>
    <w:rsid w:val="00725F17"/>
    <w:pPr>
      <w:numPr>
        <w:numId w:val="4"/>
      </w:numPr>
      <w:tabs>
        <w:tab w:val="left" w:pos="1247"/>
      </w:tabs>
      <w:spacing w:before="120" w:after="60" w:line="240" w:lineRule="auto"/>
      <w:ind w:left="1247" w:hanging="340"/>
    </w:pPr>
    <w:rPr>
      <w:rFonts w:ascii="Tahoma" w:eastAsia="Times New Roman" w:hAnsi="Tahoma" w:cs="Times New Roman"/>
      <w:color w:val="000000"/>
      <w:sz w:val="24"/>
      <w:szCs w:val="24"/>
    </w:rPr>
  </w:style>
  <w:style w:type="paragraph" w:styleId="EndnoteText">
    <w:name w:val="endnote text"/>
    <w:basedOn w:val="Normal"/>
    <w:link w:val="EndnoteTextChar"/>
    <w:uiPriority w:val="99"/>
    <w:semiHidden/>
    <w:unhideWhenUsed/>
    <w:rsid w:val="00D92F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2FB7"/>
    <w:rPr>
      <w:sz w:val="20"/>
      <w:szCs w:val="20"/>
    </w:rPr>
  </w:style>
  <w:style w:type="character" w:styleId="EndnoteReference">
    <w:name w:val="endnote reference"/>
    <w:basedOn w:val="DefaultParagraphFont"/>
    <w:uiPriority w:val="99"/>
    <w:semiHidden/>
    <w:unhideWhenUsed/>
    <w:rsid w:val="00D92FB7"/>
    <w:rPr>
      <w:vertAlign w:val="superscript"/>
    </w:rPr>
  </w:style>
  <w:style w:type="paragraph" w:customStyle="1" w:styleId="Default">
    <w:name w:val="Default"/>
    <w:rsid w:val="00100DE4"/>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A65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06711">
      <w:bodyDiv w:val="1"/>
      <w:marLeft w:val="0"/>
      <w:marRight w:val="0"/>
      <w:marTop w:val="0"/>
      <w:marBottom w:val="0"/>
      <w:divBdr>
        <w:top w:val="none" w:sz="0" w:space="0" w:color="auto"/>
        <w:left w:val="none" w:sz="0" w:space="0" w:color="auto"/>
        <w:bottom w:val="none" w:sz="0" w:space="0" w:color="auto"/>
        <w:right w:val="none" w:sz="0" w:space="0" w:color="auto"/>
      </w:divBdr>
    </w:div>
    <w:div w:id="414786833">
      <w:bodyDiv w:val="1"/>
      <w:marLeft w:val="0"/>
      <w:marRight w:val="0"/>
      <w:marTop w:val="0"/>
      <w:marBottom w:val="0"/>
      <w:divBdr>
        <w:top w:val="none" w:sz="0" w:space="0" w:color="auto"/>
        <w:left w:val="none" w:sz="0" w:space="0" w:color="auto"/>
        <w:bottom w:val="none" w:sz="0" w:space="0" w:color="auto"/>
        <w:right w:val="none" w:sz="0" w:space="0" w:color="auto"/>
      </w:divBdr>
      <w:divsChild>
        <w:div w:id="748618729">
          <w:marLeft w:val="0"/>
          <w:marRight w:val="0"/>
          <w:marTop w:val="75"/>
          <w:marBottom w:val="0"/>
          <w:divBdr>
            <w:top w:val="none" w:sz="0" w:space="0" w:color="auto"/>
            <w:left w:val="none" w:sz="0" w:space="0" w:color="auto"/>
            <w:bottom w:val="single" w:sz="6" w:space="0" w:color="999999"/>
            <w:right w:val="single" w:sz="6" w:space="0" w:color="999999"/>
          </w:divBdr>
          <w:divsChild>
            <w:div w:id="1724989282">
              <w:marLeft w:val="0"/>
              <w:marRight w:val="0"/>
              <w:marTop w:val="0"/>
              <w:marBottom w:val="0"/>
              <w:divBdr>
                <w:top w:val="none" w:sz="0" w:space="0" w:color="auto"/>
                <w:left w:val="none" w:sz="0" w:space="0" w:color="auto"/>
                <w:bottom w:val="none" w:sz="0" w:space="0" w:color="auto"/>
                <w:right w:val="none" w:sz="0" w:space="0" w:color="auto"/>
              </w:divBdr>
              <w:divsChild>
                <w:div w:id="21399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23719">
      <w:bodyDiv w:val="1"/>
      <w:marLeft w:val="0"/>
      <w:marRight w:val="0"/>
      <w:marTop w:val="0"/>
      <w:marBottom w:val="0"/>
      <w:divBdr>
        <w:top w:val="none" w:sz="0" w:space="0" w:color="auto"/>
        <w:left w:val="none" w:sz="0" w:space="0" w:color="auto"/>
        <w:bottom w:val="none" w:sz="0" w:space="0" w:color="auto"/>
        <w:right w:val="none" w:sz="0" w:space="0" w:color="auto"/>
      </w:divBdr>
    </w:div>
    <w:div w:id="932975388">
      <w:bodyDiv w:val="1"/>
      <w:marLeft w:val="0"/>
      <w:marRight w:val="0"/>
      <w:marTop w:val="0"/>
      <w:marBottom w:val="0"/>
      <w:divBdr>
        <w:top w:val="none" w:sz="0" w:space="0" w:color="auto"/>
        <w:left w:val="none" w:sz="0" w:space="0" w:color="auto"/>
        <w:bottom w:val="none" w:sz="0" w:space="0" w:color="auto"/>
        <w:right w:val="none" w:sz="0" w:space="0" w:color="auto"/>
      </w:divBdr>
    </w:div>
    <w:div w:id="1438331946">
      <w:bodyDiv w:val="1"/>
      <w:marLeft w:val="0"/>
      <w:marRight w:val="0"/>
      <w:marTop w:val="0"/>
      <w:marBottom w:val="0"/>
      <w:divBdr>
        <w:top w:val="none" w:sz="0" w:space="0" w:color="auto"/>
        <w:left w:val="none" w:sz="0" w:space="0" w:color="auto"/>
        <w:bottom w:val="none" w:sz="0" w:space="0" w:color="auto"/>
        <w:right w:val="none" w:sz="0" w:space="0" w:color="auto"/>
      </w:divBdr>
      <w:divsChild>
        <w:div w:id="1535459128">
          <w:marLeft w:val="0"/>
          <w:marRight w:val="0"/>
          <w:marTop w:val="75"/>
          <w:marBottom w:val="0"/>
          <w:divBdr>
            <w:top w:val="none" w:sz="0" w:space="0" w:color="auto"/>
            <w:left w:val="none" w:sz="0" w:space="0" w:color="auto"/>
            <w:bottom w:val="single" w:sz="6" w:space="0" w:color="999999"/>
            <w:right w:val="single" w:sz="6" w:space="0" w:color="999999"/>
          </w:divBdr>
          <w:divsChild>
            <w:div w:id="413937239">
              <w:marLeft w:val="0"/>
              <w:marRight w:val="0"/>
              <w:marTop w:val="0"/>
              <w:marBottom w:val="0"/>
              <w:divBdr>
                <w:top w:val="none" w:sz="0" w:space="0" w:color="auto"/>
                <w:left w:val="none" w:sz="0" w:space="0" w:color="auto"/>
                <w:bottom w:val="none" w:sz="0" w:space="0" w:color="auto"/>
                <w:right w:val="none" w:sz="0" w:space="0" w:color="auto"/>
              </w:divBdr>
              <w:divsChild>
                <w:div w:id="38626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145040">
      <w:bodyDiv w:val="1"/>
      <w:marLeft w:val="0"/>
      <w:marRight w:val="0"/>
      <w:marTop w:val="0"/>
      <w:marBottom w:val="0"/>
      <w:divBdr>
        <w:top w:val="none" w:sz="0" w:space="0" w:color="auto"/>
        <w:left w:val="none" w:sz="0" w:space="0" w:color="auto"/>
        <w:bottom w:val="none" w:sz="0" w:space="0" w:color="auto"/>
        <w:right w:val="none" w:sz="0" w:space="0" w:color="auto"/>
      </w:divBdr>
    </w:div>
    <w:div w:id="1781101406">
      <w:bodyDiv w:val="1"/>
      <w:marLeft w:val="0"/>
      <w:marRight w:val="0"/>
      <w:marTop w:val="0"/>
      <w:marBottom w:val="0"/>
      <w:divBdr>
        <w:top w:val="none" w:sz="0" w:space="0" w:color="auto"/>
        <w:left w:val="none" w:sz="0" w:space="0" w:color="auto"/>
        <w:bottom w:val="none" w:sz="0" w:space="0" w:color="auto"/>
        <w:right w:val="none" w:sz="0" w:space="0" w:color="auto"/>
      </w:divBdr>
      <w:divsChild>
        <w:div w:id="1182204180">
          <w:marLeft w:val="0"/>
          <w:marRight w:val="0"/>
          <w:marTop w:val="75"/>
          <w:marBottom w:val="0"/>
          <w:divBdr>
            <w:top w:val="none" w:sz="0" w:space="0" w:color="auto"/>
            <w:left w:val="none" w:sz="0" w:space="0" w:color="auto"/>
            <w:bottom w:val="single" w:sz="6" w:space="0" w:color="999999"/>
            <w:right w:val="single" w:sz="6" w:space="0" w:color="999999"/>
          </w:divBdr>
          <w:divsChild>
            <w:div w:id="415640758">
              <w:marLeft w:val="0"/>
              <w:marRight w:val="0"/>
              <w:marTop w:val="0"/>
              <w:marBottom w:val="0"/>
              <w:divBdr>
                <w:top w:val="none" w:sz="0" w:space="0" w:color="auto"/>
                <w:left w:val="none" w:sz="0" w:space="0" w:color="auto"/>
                <w:bottom w:val="none" w:sz="0" w:space="0" w:color="auto"/>
                <w:right w:val="none" w:sz="0" w:space="0" w:color="auto"/>
              </w:divBdr>
              <w:divsChild>
                <w:div w:id="16768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83589">
      <w:bodyDiv w:val="1"/>
      <w:marLeft w:val="0"/>
      <w:marRight w:val="0"/>
      <w:marTop w:val="0"/>
      <w:marBottom w:val="0"/>
      <w:divBdr>
        <w:top w:val="none" w:sz="0" w:space="0" w:color="auto"/>
        <w:left w:val="none" w:sz="0" w:space="0" w:color="auto"/>
        <w:bottom w:val="none" w:sz="0" w:space="0" w:color="auto"/>
        <w:right w:val="none" w:sz="0" w:space="0" w:color="auto"/>
      </w:divBdr>
      <w:divsChild>
        <w:div w:id="2005891810">
          <w:marLeft w:val="0"/>
          <w:marRight w:val="0"/>
          <w:marTop w:val="0"/>
          <w:marBottom w:val="0"/>
          <w:divBdr>
            <w:top w:val="none" w:sz="0" w:space="0" w:color="auto"/>
            <w:left w:val="none" w:sz="0" w:space="0" w:color="auto"/>
            <w:bottom w:val="none" w:sz="0" w:space="0" w:color="auto"/>
            <w:right w:val="none" w:sz="0" w:space="0" w:color="auto"/>
          </w:divBdr>
          <w:divsChild>
            <w:div w:id="1636132511">
              <w:marLeft w:val="0"/>
              <w:marRight w:val="0"/>
              <w:marTop w:val="0"/>
              <w:marBottom w:val="0"/>
              <w:divBdr>
                <w:top w:val="none" w:sz="0" w:space="0" w:color="auto"/>
                <w:left w:val="none" w:sz="0" w:space="0" w:color="auto"/>
                <w:bottom w:val="none" w:sz="0" w:space="0" w:color="auto"/>
                <w:right w:val="none" w:sz="0" w:space="0" w:color="auto"/>
              </w:divBdr>
              <w:divsChild>
                <w:div w:id="2118131667">
                  <w:marLeft w:val="0"/>
                  <w:marRight w:val="0"/>
                  <w:marTop w:val="0"/>
                  <w:marBottom w:val="0"/>
                  <w:divBdr>
                    <w:top w:val="none" w:sz="0" w:space="0" w:color="auto"/>
                    <w:left w:val="none" w:sz="0" w:space="0" w:color="auto"/>
                    <w:bottom w:val="none" w:sz="0" w:space="0" w:color="auto"/>
                    <w:right w:val="none" w:sz="0" w:space="0" w:color="auto"/>
                  </w:divBdr>
                  <w:divsChild>
                    <w:div w:id="959990149">
                      <w:marLeft w:val="0"/>
                      <w:marRight w:val="0"/>
                      <w:marTop w:val="0"/>
                      <w:marBottom w:val="0"/>
                      <w:divBdr>
                        <w:top w:val="none" w:sz="0" w:space="0" w:color="auto"/>
                        <w:left w:val="none" w:sz="0" w:space="0" w:color="auto"/>
                        <w:bottom w:val="none" w:sz="0" w:space="0" w:color="auto"/>
                        <w:right w:val="none" w:sz="0" w:space="0" w:color="auto"/>
                      </w:divBdr>
                      <w:divsChild>
                        <w:div w:id="69569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45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diagramQuickStyle" Target="diagrams/quickStyle1.xml"/><Relationship Id="rId26" Type="http://schemas.openxmlformats.org/officeDocument/2006/relationships/hyperlink" Target="https://eur01.safelinks.protection.outlook.com/?url=http%3A%2F%2Fwww.easton.ac.uk%2F&amp;data=05%7C02%7CAlexandra.Miller%40ccn.ac.uk%7C376dba91bd1242a5b72f08dce2ef53dc%7C1db1f922ffde405abaf6c0e4a24552a9%7C0%7C0%7C638634764730170897%7CUnknown%7CTWFpbGZsb3d8eyJWIjoiMC4wLjAwMDAiLCJQIjoiV2luMzIiLCJBTiI6Ik1haWwiLCJXVCI6Mn0%3D%7C0%7C%7C%7C&amp;sdata=5Ud78QJArzp59fegobFYICvbOERa7gQAIEMDj51DPFA%3D&amp;reserved=0" TargetMode="External"/><Relationship Id="rId3" Type="http://schemas.openxmlformats.org/officeDocument/2006/relationships/customXml" Target="../customXml/item3.xml"/><Relationship Id="rId21" Type="http://schemas.openxmlformats.org/officeDocument/2006/relationships/hyperlink" Target="https://www.gov.uk/guidance/immigration-rules/immigration-rules-appendix-financ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Layout" Target="diagrams/layout1.xml"/><Relationship Id="rId25" Type="http://schemas.openxmlformats.org/officeDocument/2006/relationships/hyperlink" Target="http://www.ccn.ac.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https://www.gov.uk/view-prove-immigration-sta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daniel.place@ccn.ac.uk"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gov.uk/guidance/immigration-rules/appendix-student" TargetMode="External"/><Relationship Id="rId27" Type="http://schemas.openxmlformats.org/officeDocument/2006/relationships/hyperlink" Target="https://eur01.safelinks.protection.outlook.com/?url=http%3A%2F%2Fwww.paston.ac.uk%2F&amp;data=05%7C02%7CAlexandra.Miller%40ccn.ac.uk%7C376dba91bd1242a5b72f08dce2ef53dc%7C1db1f922ffde405abaf6c0e4a24552a9%7C0%7C0%7C638634764730192975%7CUnknown%7CTWFpbGZsb3d8eyJWIjoiMC4wLjAwMDAiLCJQIjoiV2luMzIiLCJBTiI6Ik1haWwiLCJXVCI6Mn0%3D%7C0%7C%7C%7C&amp;sdata=hSlZHks%2BGYi%2BDUF3hxZQfSt2wBpKTINsrCPxbl12Nj0%3D&amp;reserved=0" TargetMode="External"/><Relationship Id="rId30" Type="http://schemas.openxmlformats.org/officeDocument/2006/relationships/hyperlink" Target="https://studentccnac.sharepoint.com/:w:/r/sites/CCNStudentServices/_layouts/15/Doc.aspx?sourcedoc=%7BB4F113F3-B45A-4C9B-B42C-B59BF9111DFE%7D&amp;file=Fee%20Status%20Questionnaire%20Oct%2020.doc&amp;action=default&amp;mobileredirect=true" TargetMode="Externa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openxmlformats.org/officeDocument/2006/relationships/image" Target="cid:F4BED0CE-03EB-45F6-8AAF-F4FCD0E1E2B3" TargetMode="External"/><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1169179/Student_Sponsor_Guidance_-_Doc_2_-_Sponsorship_Duties_2023-07-17.pdf" TargetMode="External"/><Relationship Id="rId2" Type="http://schemas.openxmlformats.org/officeDocument/2006/relationships/hyperlink" Target="https://assets.publishing.service.gov.uk/government/uploads/system/uploads/attachment_data/file/1169179/Student_Sponsor_Guidance_-_Doc_2_-_Sponsorship_Duties_2023-07-17.pdf" TargetMode="External"/><Relationship Id="rId1" Type="http://schemas.openxmlformats.org/officeDocument/2006/relationships/hyperlink" Target="https://assets.publishing.service.gov.uk/media/65267b222548ca0014ddf0f9/Student_Sponsor_Guidance_-_Doc_3_-_Compliance_October_2023_FINAL.pdf" TargetMode="External"/><Relationship Id="rId5" Type="http://schemas.openxmlformats.org/officeDocument/2006/relationships/hyperlink" Target="https://www.gov.uk/government/publications/keep-records-for-sponsorship-appendix-d?utm_medium=email&amp;utm_campaign=govuk-notifications&amp;utm_source=3de61fbe-6933-46db-b7c1-24f69259b17b&amp;utm_content=daily" TargetMode="External"/><Relationship Id="rId4" Type="http://schemas.openxmlformats.org/officeDocument/2006/relationships/hyperlink" Target="https://www.points.homeoffice.gov.uk/gui-sms-jsf/home/SMS-003-Home.fac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F1DE9D-E6A2-4DA0-97CB-EC1532AD746C}"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n-GB"/>
        </a:p>
      </dgm:t>
    </dgm:pt>
    <dgm:pt modelId="{2ECBAB68-FB5E-4ED0-B3E5-BC43ADCE69EB}">
      <dgm:prSet phldrT="[Text]"/>
      <dgm:spPr>
        <a:solidFill>
          <a:srgbClr val="FF0000"/>
        </a:solidFill>
      </dgm:spPr>
      <dgm:t>
        <a:bodyPr/>
        <a:lstStyle/>
        <a:p>
          <a:r>
            <a:rPr lang="en-GB"/>
            <a:t>Stage one - immediate repsonse</a:t>
          </a:r>
        </a:p>
      </dgm:t>
    </dgm:pt>
    <dgm:pt modelId="{8676952E-7A32-4E67-8A4F-199FDAE5D8A7}" type="parTrans" cxnId="{6FC79A14-B087-43D8-92FB-6E62450D7771}">
      <dgm:prSet/>
      <dgm:spPr/>
      <dgm:t>
        <a:bodyPr/>
        <a:lstStyle/>
        <a:p>
          <a:endParaRPr lang="en-GB"/>
        </a:p>
      </dgm:t>
    </dgm:pt>
    <dgm:pt modelId="{FF3D75E9-C35B-45B6-84AC-1ACBB4300377}" type="sibTrans" cxnId="{6FC79A14-B087-43D8-92FB-6E62450D7771}">
      <dgm:prSet/>
      <dgm:spPr/>
      <dgm:t>
        <a:bodyPr/>
        <a:lstStyle/>
        <a:p>
          <a:endParaRPr lang="en-GB"/>
        </a:p>
      </dgm:t>
    </dgm:pt>
    <dgm:pt modelId="{A60BAAA1-06B5-4F53-B646-229BC7B5411C}">
      <dgm:prSet phldrT="[Text]" custT="1"/>
      <dgm:spPr/>
      <dgm:t>
        <a:bodyPr/>
        <a:lstStyle/>
        <a:p>
          <a:r>
            <a:rPr lang="en-GB" sz="1000"/>
            <a:t>Telephone call to student, note on their eILP, a letter to student and or an email</a:t>
          </a:r>
        </a:p>
      </dgm:t>
    </dgm:pt>
    <dgm:pt modelId="{511F752D-DAAE-41DF-B9C4-1D175D2CD55B}" type="parTrans" cxnId="{531D3D3D-830E-4420-BB9A-98AED7192959}">
      <dgm:prSet/>
      <dgm:spPr/>
      <dgm:t>
        <a:bodyPr/>
        <a:lstStyle/>
        <a:p>
          <a:endParaRPr lang="en-GB"/>
        </a:p>
      </dgm:t>
    </dgm:pt>
    <dgm:pt modelId="{50724ABF-E849-4594-B295-E0C68B8B69A9}" type="sibTrans" cxnId="{531D3D3D-830E-4420-BB9A-98AED7192959}">
      <dgm:prSet/>
      <dgm:spPr/>
      <dgm:t>
        <a:bodyPr/>
        <a:lstStyle/>
        <a:p>
          <a:endParaRPr lang="en-GB"/>
        </a:p>
      </dgm:t>
    </dgm:pt>
    <dgm:pt modelId="{CF1DB3E5-E4A0-425A-82BD-4054D0E4A9E4}">
      <dgm:prSet phldrT="[Text]"/>
      <dgm:spPr>
        <a:solidFill>
          <a:srgbClr val="FFC000"/>
        </a:solidFill>
      </dgm:spPr>
      <dgm:t>
        <a:bodyPr/>
        <a:lstStyle/>
        <a:p>
          <a:r>
            <a:rPr lang="en-GB"/>
            <a:t>Stage two - within 5 working days of stage one action</a:t>
          </a:r>
        </a:p>
      </dgm:t>
    </dgm:pt>
    <dgm:pt modelId="{9C6CB111-705B-4FBB-B1DE-DE02BAD96C2C}" type="parTrans" cxnId="{CEFA310B-BF6C-46C8-BBD4-A453A9C044F5}">
      <dgm:prSet/>
      <dgm:spPr/>
      <dgm:t>
        <a:bodyPr/>
        <a:lstStyle/>
        <a:p>
          <a:endParaRPr lang="en-GB"/>
        </a:p>
      </dgm:t>
    </dgm:pt>
    <dgm:pt modelId="{46A7C32C-6904-4DC8-BEEF-FFC23DA7E322}" type="sibTrans" cxnId="{CEFA310B-BF6C-46C8-BBD4-A453A9C044F5}">
      <dgm:prSet/>
      <dgm:spPr/>
      <dgm:t>
        <a:bodyPr/>
        <a:lstStyle/>
        <a:p>
          <a:endParaRPr lang="en-GB"/>
        </a:p>
      </dgm:t>
    </dgm:pt>
    <dgm:pt modelId="{5BF15BC4-0BB9-4C65-86AA-8E16CF328313}">
      <dgm:prSet phldrT="[Text]" custT="1"/>
      <dgm:spPr/>
      <dgm:t>
        <a:bodyPr/>
        <a:lstStyle/>
        <a:p>
          <a:r>
            <a:rPr lang="en-GB" sz="1000"/>
            <a:t>We will issue a final warning letter to student and make every effort to make contact with and re-enage the student</a:t>
          </a:r>
        </a:p>
      </dgm:t>
    </dgm:pt>
    <dgm:pt modelId="{B4EE33EF-DFC4-4E9F-9786-797463FD145B}" type="parTrans" cxnId="{27563E86-8273-4A06-B3A5-2836B7B16F3F}">
      <dgm:prSet/>
      <dgm:spPr/>
      <dgm:t>
        <a:bodyPr/>
        <a:lstStyle/>
        <a:p>
          <a:endParaRPr lang="en-GB"/>
        </a:p>
      </dgm:t>
    </dgm:pt>
    <dgm:pt modelId="{1D0ABE8C-F424-4E98-8862-BA2A27F34F8B}" type="sibTrans" cxnId="{27563E86-8273-4A06-B3A5-2836B7B16F3F}">
      <dgm:prSet/>
      <dgm:spPr/>
      <dgm:t>
        <a:bodyPr/>
        <a:lstStyle/>
        <a:p>
          <a:endParaRPr lang="en-GB"/>
        </a:p>
      </dgm:t>
    </dgm:pt>
    <dgm:pt modelId="{21855253-23F9-4CFD-8F5D-26F7C8E00CE3}">
      <dgm:prSet phldrT="[Text]"/>
      <dgm:spPr>
        <a:solidFill>
          <a:srgbClr val="7030A0"/>
        </a:solidFill>
      </dgm:spPr>
      <dgm:t>
        <a:bodyPr/>
        <a:lstStyle/>
        <a:p>
          <a:r>
            <a:rPr lang="en-GB"/>
            <a:t>Stage three - within 5 working days of stage two action</a:t>
          </a:r>
        </a:p>
      </dgm:t>
    </dgm:pt>
    <dgm:pt modelId="{1E758CD2-154C-439C-8324-71F78E618EAE}" type="parTrans" cxnId="{B431C6A7-1BF7-403C-97EB-58C72A179DB3}">
      <dgm:prSet/>
      <dgm:spPr/>
      <dgm:t>
        <a:bodyPr/>
        <a:lstStyle/>
        <a:p>
          <a:endParaRPr lang="en-GB"/>
        </a:p>
      </dgm:t>
    </dgm:pt>
    <dgm:pt modelId="{7575209B-68BE-4683-A1D5-91499480DF88}" type="sibTrans" cxnId="{B431C6A7-1BF7-403C-97EB-58C72A179DB3}">
      <dgm:prSet/>
      <dgm:spPr/>
      <dgm:t>
        <a:bodyPr/>
        <a:lstStyle/>
        <a:p>
          <a:endParaRPr lang="en-GB"/>
        </a:p>
      </dgm:t>
    </dgm:pt>
    <dgm:pt modelId="{1E045009-DABC-48AA-835E-22FC12F1DD15}">
      <dgm:prSet phldrT="[Text]" custT="1"/>
      <dgm:spPr/>
      <dgm:t>
        <a:bodyPr/>
        <a:lstStyle/>
        <a:p>
          <a:r>
            <a:rPr lang="en-GB" sz="1000"/>
            <a:t>We will inform the Home Office within </a:t>
          </a:r>
          <a:r>
            <a:rPr lang="en-GB" sz="1000" b="1"/>
            <a:t>10</a:t>
          </a:r>
          <a:r>
            <a:rPr lang="en-GB" sz="1000"/>
            <a:t> </a:t>
          </a:r>
          <a:r>
            <a:rPr lang="en-GB" sz="1000" b="1"/>
            <a:t>working days </a:t>
          </a:r>
          <a:r>
            <a:rPr lang="en-GB" sz="1000"/>
            <a:t>of the last expected contact point</a:t>
          </a:r>
        </a:p>
      </dgm:t>
    </dgm:pt>
    <dgm:pt modelId="{4F03A44C-A53A-47C5-8B9B-B5F5B91B6584}" type="parTrans" cxnId="{A76EF702-84EE-402A-BD54-BC115E433D55}">
      <dgm:prSet/>
      <dgm:spPr/>
      <dgm:t>
        <a:bodyPr/>
        <a:lstStyle/>
        <a:p>
          <a:endParaRPr lang="en-GB"/>
        </a:p>
      </dgm:t>
    </dgm:pt>
    <dgm:pt modelId="{2ADF2E09-9023-4A8C-9C4A-17616F0B1EFC}" type="sibTrans" cxnId="{A76EF702-84EE-402A-BD54-BC115E433D55}">
      <dgm:prSet/>
      <dgm:spPr/>
      <dgm:t>
        <a:bodyPr/>
        <a:lstStyle/>
        <a:p>
          <a:endParaRPr lang="en-GB"/>
        </a:p>
      </dgm:t>
    </dgm:pt>
    <dgm:pt modelId="{DA0AAED7-EF2F-4D39-B0D2-01F4B129B5DA}">
      <dgm:prSet phldrT="[Text]" custT="1"/>
      <dgm:spPr/>
      <dgm:t>
        <a:bodyPr/>
        <a:lstStyle/>
        <a:p>
          <a:r>
            <a:rPr lang="en-GB" sz="1000"/>
            <a:t>We will make contact with the student where possible. This may be a;</a:t>
          </a:r>
        </a:p>
      </dgm:t>
    </dgm:pt>
    <dgm:pt modelId="{B976F014-21DD-4AE9-9D67-C1413B9F64E6}" type="parTrans" cxnId="{24ED2F4B-8C51-4730-92AA-6B2A4F67FE6A}">
      <dgm:prSet/>
      <dgm:spPr/>
      <dgm:t>
        <a:bodyPr/>
        <a:lstStyle/>
        <a:p>
          <a:endParaRPr lang="en-GB"/>
        </a:p>
      </dgm:t>
    </dgm:pt>
    <dgm:pt modelId="{7BF4E0D6-0F48-42D7-A440-59FFBA78F480}" type="sibTrans" cxnId="{24ED2F4B-8C51-4730-92AA-6B2A4F67FE6A}">
      <dgm:prSet/>
      <dgm:spPr/>
      <dgm:t>
        <a:bodyPr/>
        <a:lstStyle/>
        <a:p>
          <a:endParaRPr lang="en-GB"/>
        </a:p>
      </dgm:t>
    </dgm:pt>
    <dgm:pt modelId="{58A20064-B650-464C-9946-88E51D483A6F}">
      <dgm:prSet phldrT="[Text]" custT="1"/>
      <dgm:spPr/>
      <dgm:t>
        <a:bodyPr/>
        <a:lstStyle/>
        <a:p>
          <a:r>
            <a:rPr lang="en-GB" sz="1000"/>
            <a:t>We will contact staff to see if they are aware of any change in circumstances for the student</a:t>
          </a:r>
        </a:p>
      </dgm:t>
    </dgm:pt>
    <dgm:pt modelId="{59513A39-A7F7-4540-99DE-2B25B669BFC3}" type="parTrans" cxnId="{8FF348DD-A8D9-4107-86C8-9BAF60EFB76B}">
      <dgm:prSet/>
      <dgm:spPr/>
      <dgm:t>
        <a:bodyPr/>
        <a:lstStyle/>
        <a:p>
          <a:endParaRPr lang="en-GB"/>
        </a:p>
      </dgm:t>
    </dgm:pt>
    <dgm:pt modelId="{B9A2D6B7-8893-4586-AF23-1A3E2D2E3EA5}" type="sibTrans" cxnId="{8FF348DD-A8D9-4107-86C8-9BAF60EFB76B}">
      <dgm:prSet/>
      <dgm:spPr/>
      <dgm:t>
        <a:bodyPr/>
        <a:lstStyle/>
        <a:p>
          <a:endParaRPr lang="en-GB"/>
        </a:p>
      </dgm:t>
    </dgm:pt>
    <dgm:pt modelId="{ABE3B8C0-6F92-43FE-A18C-7BB7A5BD7199}" type="pres">
      <dgm:prSet presAssocID="{8CF1DE9D-E6A2-4DA0-97CB-EC1532AD746C}" presName="rootnode" presStyleCnt="0">
        <dgm:presLayoutVars>
          <dgm:chMax/>
          <dgm:chPref/>
          <dgm:dir/>
          <dgm:animLvl val="lvl"/>
        </dgm:presLayoutVars>
      </dgm:prSet>
      <dgm:spPr/>
    </dgm:pt>
    <dgm:pt modelId="{EA328E83-EC8E-4A19-9C4A-FFBF61BAD5E2}" type="pres">
      <dgm:prSet presAssocID="{2ECBAB68-FB5E-4ED0-B3E5-BC43ADCE69EB}" presName="composite" presStyleCnt="0"/>
      <dgm:spPr/>
    </dgm:pt>
    <dgm:pt modelId="{8C05A577-977C-4695-BB2C-98CC70DF3CC2}" type="pres">
      <dgm:prSet presAssocID="{2ECBAB68-FB5E-4ED0-B3E5-BC43ADCE69EB}" presName="bentUpArrow1" presStyleLbl="alignImgPlace1" presStyleIdx="0" presStyleCnt="2"/>
      <dgm:spPr/>
    </dgm:pt>
    <dgm:pt modelId="{66B461DC-3C14-43E9-839C-9C55CC2DA7B4}" type="pres">
      <dgm:prSet presAssocID="{2ECBAB68-FB5E-4ED0-B3E5-BC43ADCE69EB}" presName="ParentText" presStyleLbl="node1" presStyleIdx="0" presStyleCnt="3">
        <dgm:presLayoutVars>
          <dgm:chMax val="1"/>
          <dgm:chPref val="1"/>
          <dgm:bulletEnabled val="1"/>
        </dgm:presLayoutVars>
      </dgm:prSet>
      <dgm:spPr/>
    </dgm:pt>
    <dgm:pt modelId="{DEF4FB67-EAB3-4A2A-A5E0-965A0C49CFF2}" type="pres">
      <dgm:prSet presAssocID="{2ECBAB68-FB5E-4ED0-B3E5-BC43ADCE69EB}" presName="ChildText" presStyleLbl="revTx" presStyleIdx="0" presStyleCnt="3" custScaleX="299071" custLinFactX="15290" custLinFactNeighborX="100000" custLinFactNeighborY="6487">
        <dgm:presLayoutVars>
          <dgm:chMax val="0"/>
          <dgm:chPref val="0"/>
          <dgm:bulletEnabled val="1"/>
        </dgm:presLayoutVars>
      </dgm:prSet>
      <dgm:spPr/>
    </dgm:pt>
    <dgm:pt modelId="{272BD49B-217D-4610-958F-E1FF008CE779}" type="pres">
      <dgm:prSet presAssocID="{FF3D75E9-C35B-45B6-84AC-1ACBB4300377}" presName="sibTrans" presStyleCnt="0"/>
      <dgm:spPr/>
    </dgm:pt>
    <dgm:pt modelId="{0AD96575-9B68-42C3-92CD-2179AF55884D}" type="pres">
      <dgm:prSet presAssocID="{CF1DB3E5-E4A0-425A-82BD-4054D0E4A9E4}" presName="composite" presStyleCnt="0"/>
      <dgm:spPr/>
    </dgm:pt>
    <dgm:pt modelId="{7D12A6B9-786A-4194-9632-9490456CFF40}" type="pres">
      <dgm:prSet presAssocID="{CF1DB3E5-E4A0-425A-82BD-4054D0E4A9E4}" presName="bentUpArrow1" presStyleLbl="alignImgPlace1" presStyleIdx="1" presStyleCnt="2"/>
      <dgm:spPr/>
    </dgm:pt>
    <dgm:pt modelId="{8255C70E-C33E-468A-B38C-EB88359793F5}" type="pres">
      <dgm:prSet presAssocID="{CF1DB3E5-E4A0-425A-82BD-4054D0E4A9E4}" presName="ParentText" presStyleLbl="node1" presStyleIdx="1" presStyleCnt="3" custLinFactNeighborX="-18899" custLinFactNeighborY="-1038">
        <dgm:presLayoutVars>
          <dgm:chMax val="1"/>
          <dgm:chPref val="1"/>
          <dgm:bulletEnabled val="1"/>
        </dgm:presLayoutVars>
      </dgm:prSet>
      <dgm:spPr/>
    </dgm:pt>
    <dgm:pt modelId="{49D530C1-43E0-4239-B198-8D66726D44E2}" type="pres">
      <dgm:prSet presAssocID="{CF1DB3E5-E4A0-425A-82BD-4054D0E4A9E4}" presName="ChildText" presStyleLbl="revTx" presStyleIdx="1" presStyleCnt="3" custScaleX="232918" custLinFactNeighborX="57117" custLinFactNeighborY="-3759">
        <dgm:presLayoutVars>
          <dgm:chMax val="0"/>
          <dgm:chPref val="0"/>
          <dgm:bulletEnabled val="1"/>
        </dgm:presLayoutVars>
      </dgm:prSet>
      <dgm:spPr/>
    </dgm:pt>
    <dgm:pt modelId="{75F6C3A6-E35D-4B72-B3F8-A19162D8FBC5}" type="pres">
      <dgm:prSet presAssocID="{46A7C32C-6904-4DC8-BEEF-FFC23DA7E322}" presName="sibTrans" presStyleCnt="0"/>
      <dgm:spPr/>
    </dgm:pt>
    <dgm:pt modelId="{02145362-787B-4144-9254-1A544F5D896C}" type="pres">
      <dgm:prSet presAssocID="{21855253-23F9-4CFD-8F5D-26F7C8E00CE3}" presName="composite" presStyleCnt="0"/>
      <dgm:spPr/>
    </dgm:pt>
    <dgm:pt modelId="{D1036170-F372-4421-97AB-50978E90DF06}" type="pres">
      <dgm:prSet presAssocID="{21855253-23F9-4CFD-8F5D-26F7C8E00CE3}" presName="ParentText" presStyleLbl="node1" presStyleIdx="2" presStyleCnt="3" custLinFactNeighborX="-32710" custLinFactNeighborY="-2076">
        <dgm:presLayoutVars>
          <dgm:chMax val="1"/>
          <dgm:chPref val="1"/>
          <dgm:bulletEnabled val="1"/>
        </dgm:presLayoutVars>
      </dgm:prSet>
      <dgm:spPr/>
    </dgm:pt>
    <dgm:pt modelId="{67E58E7F-21C2-46EC-918B-2036EFF6D987}" type="pres">
      <dgm:prSet presAssocID="{21855253-23F9-4CFD-8F5D-26F7C8E00CE3}" presName="FinalChildText" presStyleLbl="revTx" presStyleIdx="2" presStyleCnt="3" custScaleX="176581" custScaleY="149649">
        <dgm:presLayoutVars>
          <dgm:chMax val="0"/>
          <dgm:chPref val="0"/>
          <dgm:bulletEnabled val="1"/>
        </dgm:presLayoutVars>
      </dgm:prSet>
      <dgm:spPr/>
    </dgm:pt>
  </dgm:ptLst>
  <dgm:cxnLst>
    <dgm:cxn modelId="{A76EF702-84EE-402A-BD54-BC115E433D55}" srcId="{21855253-23F9-4CFD-8F5D-26F7C8E00CE3}" destId="{1E045009-DABC-48AA-835E-22FC12F1DD15}" srcOrd="0" destOrd="0" parTransId="{4F03A44C-A53A-47C5-8B9B-B5F5B91B6584}" sibTransId="{2ADF2E09-9023-4A8C-9C4A-17616F0B1EFC}"/>
    <dgm:cxn modelId="{CEFA310B-BF6C-46C8-BBD4-A453A9C044F5}" srcId="{8CF1DE9D-E6A2-4DA0-97CB-EC1532AD746C}" destId="{CF1DB3E5-E4A0-425A-82BD-4054D0E4A9E4}" srcOrd="1" destOrd="0" parTransId="{9C6CB111-705B-4FBB-B1DE-DE02BAD96C2C}" sibTransId="{46A7C32C-6904-4DC8-BEEF-FFC23DA7E322}"/>
    <dgm:cxn modelId="{6FC79A14-B087-43D8-92FB-6E62450D7771}" srcId="{8CF1DE9D-E6A2-4DA0-97CB-EC1532AD746C}" destId="{2ECBAB68-FB5E-4ED0-B3E5-BC43ADCE69EB}" srcOrd="0" destOrd="0" parTransId="{8676952E-7A32-4E67-8A4F-199FDAE5D8A7}" sibTransId="{FF3D75E9-C35B-45B6-84AC-1ACBB4300377}"/>
    <dgm:cxn modelId="{93B6F218-884E-4675-AE48-7EBBA3E2F968}" type="presOf" srcId="{8CF1DE9D-E6A2-4DA0-97CB-EC1532AD746C}" destId="{ABE3B8C0-6F92-43FE-A18C-7BB7A5BD7199}" srcOrd="0" destOrd="0" presId="urn:microsoft.com/office/officeart/2005/8/layout/StepDownProcess"/>
    <dgm:cxn modelId="{345D6320-5A24-4C7B-9CF4-BC693707BD17}" type="presOf" srcId="{CF1DB3E5-E4A0-425A-82BD-4054D0E4A9E4}" destId="{8255C70E-C33E-468A-B38C-EB88359793F5}" srcOrd="0" destOrd="0" presId="urn:microsoft.com/office/officeart/2005/8/layout/StepDownProcess"/>
    <dgm:cxn modelId="{48592A3D-9638-48D6-9167-DA1D09E1412A}" type="presOf" srcId="{2ECBAB68-FB5E-4ED0-B3E5-BC43ADCE69EB}" destId="{66B461DC-3C14-43E9-839C-9C55CC2DA7B4}" srcOrd="0" destOrd="0" presId="urn:microsoft.com/office/officeart/2005/8/layout/StepDownProcess"/>
    <dgm:cxn modelId="{531D3D3D-830E-4420-BB9A-98AED7192959}" srcId="{2ECBAB68-FB5E-4ED0-B3E5-BC43ADCE69EB}" destId="{A60BAAA1-06B5-4F53-B646-229BC7B5411C}" srcOrd="1" destOrd="0" parTransId="{511F752D-DAAE-41DF-B9C4-1D175D2CD55B}" sibTransId="{50724ABF-E849-4594-B295-E0C68B8B69A9}"/>
    <dgm:cxn modelId="{E1B6B43E-1345-45E7-B6D9-685342C194EC}" type="presOf" srcId="{5BF15BC4-0BB9-4C65-86AA-8E16CF328313}" destId="{49D530C1-43E0-4239-B198-8D66726D44E2}" srcOrd="0" destOrd="0" presId="urn:microsoft.com/office/officeart/2005/8/layout/StepDownProcess"/>
    <dgm:cxn modelId="{24ED2F4B-8C51-4730-92AA-6B2A4F67FE6A}" srcId="{2ECBAB68-FB5E-4ED0-B3E5-BC43ADCE69EB}" destId="{DA0AAED7-EF2F-4D39-B0D2-01F4B129B5DA}" srcOrd="0" destOrd="0" parTransId="{B976F014-21DD-4AE9-9D67-C1413B9F64E6}" sibTransId="{7BF4E0D6-0F48-42D7-A440-59FFBA78F480}"/>
    <dgm:cxn modelId="{27563E86-8273-4A06-B3A5-2836B7B16F3F}" srcId="{CF1DB3E5-E4A0-425A-82BD-4054D0E4A9E4}" destId="{5BF15BC4-0BB9-4C65-86AA-8E16CF328313}" srcOrd="0" destOrd="0" parTransId="{B4EE33EF-DFC4-4E9F-9786-797463FD145B}" sibTransId="{1D0ABE8C-F424-4E98-8862-BA2A27F34F8B}"/>
    <dgm:cxn modelId="{B431C6A7-1BF7-403C-97EB-58C72A179DB3}" srcId="{8CF1DE9D-E6A2-4DA0-97CB-EC1532AD746C}" destId="{21855253-23F9-4CFD-8F5D-26F7C8E00CE3}" srcOrd="2" destOrd="0" parTransId="{1E758CD2-154C-439C-8324-71F78E618EAE}" sibTransId="{7575209B-68BE-4683-A1D5-91499480DF88}"/>
    <dgm:cxn modelId="{AD7333AD-FED0-491A-9931-1C3C8E744ABC}" type="presOf" srcId="{58A20064-B650-464C-9946-88E51D483A6F}" destId="{DEF4FB67-EAB3-4A2A-A5E0-965A0C49CFF2}" srcOrd="0" destOrd="2" presId="urn:microsoft.com/office/officeart/2005/8/layout/StepDownProcess"/>
    <dgm:cxn modelId="{461643CF-DC93-48F2-B2DE-FD3C9EC62287}" type="presOf" srcId="{A60BAAA1-06B5-4F53-B646-229BC7B5411C}" destId="{DEF4FB67-EAB3-4A2A-A5E0-965A0C49CFF2}" srcOrd="0" destOrd="1" presId="urn:microsoft.com/office/officeart/2005/8/layout/StepDownProcess"/>
    <dgm:cxn modelId="{A00399D8-8DDD-46B9-A059-F54E2F904D4B}" type="presOf" srcId="{DA0AAED7-EF2F-4D39-B0D2-01F4B129B5DA}" destId="{DEF4FB67-EAB3-4A2A-A5E0-965A0C49CFF2}" srcOrd="0" destOrd="0" presId="urn:microsoft.com/office/officeart/2005/8/layout/StepDownProcess"/>
    <dgm:cxn modelId="{8FF348DD-A8D9-4107-86C8-9BAF60EFB76B}" srcId="{2ECBAB68-FB5E-4ED0-B3E5-BC43ADCE69EB}" destId="{58A20064-B650-464C-9946-88E51D483A6F}" srcOrd="2" destOrd="0" parTransId="{59513A39-A7F7-4540-99DE-2B25B669BFC3}" sibTransId="{B9A2D6B7-8893-4586-AF23-1A3E2D2E3EA5}"/>
    <dgm:cxn modelId="{CA40C3E1-A4D2-4FD4-B232-C5BD29A6597A}" type="presOf" srcId="{1E045009-DABC-48AA-835E-22FC12F1DD15}" destId="{67E58E7F-21C2-46EC-918B-2036EFF6D987}" srcOrd="0" destOrd="0" presId="urn:microsoft.com/office/officeart/2005/8/layout/StepDownProcess"/>
    <dgm:cxn modelId="{AFB797F2-4AF5-40F6-9739-284E5D0986E3}" type="presOf" srcId="{21855253-23F9-4CFD-8F5D-26F7C8E00CE3}" destId="{D1036170-F372-4421-97AB-50978E90DF06}" srcOrd="0" destOrd="0" presId="urn:microsoft.com/office/officeart/2005/8/layout/StepDownProcess"/>
    <dgm:cxn modelId="{2DE3627F-9FA8-4390-9719-247220388B37}" type="presParOf" srcId="{ABE3B8C0-6F92-43FE-A18C-7BB7A5BD7199}" destId="{EA328E83-EC8E-4A19-9C4A-FFBF61BAD5E2}" srcOrd="0" destOrd="0" presId="urn:microsoft.com/office/officeart/2005/8/layout/StepDownProcess"/>
    <dgm:cxn modelId="{B05F1CBC-0933-4084-A85B-DDBC2B6D994B}" type="presParOf" srcId="{EA328E83-EC8E-4A19-9C4A-FFBF61BAD5E2}" destId="{8C05A577-977C-4695-BB2C-98CC70DF3CC2}" srcOrd="0" destOrd="0" presId="urn:microsoft.com/office/officeart/2005/8/layout/StepDownProcess"/>
    <dgm:cxn modelId="{8A0FC57C-EE91-4780-9FD4-53DFD67A9FB4}" type="presParOf" srcId="{EA328E83-EC8E-4A19-9C4A-FFBF61BAD5E2}" destId="{66B461DC-3C14-43E9-839C-9C55CC2DA7B4}" srcOrd="1" destOrd="0" presId="urn:microsoft.com/office/officeart/2005/8/layout/StepDownProcess"/>
    <dgm:cxn modelId="{FD06D4BE-2C6C-4E69-8380-9500D27D9788}" type="presParOf" srcId="{EA328E83-EC8E-4A19-9C4A-FFBF61BAD5E2}" destId="{DEF4FB67-EAB3-4A2A-A5E0-965A0C49CFF2}" srcOrd="2" destOrd="0" presId="urn:microsoft.com/office/officeart/2005/8/layout/StepDownProcess"/>
    <dgm:cxn modelId="{13FB83A3-29DF-4CCE-878D-BA7DE3CB23EA}" type="presParOf" srcId="{ABE3B8C0-6F92-43FE-A18C-7BB7A5BD7199}" destId="{272BD49B-217D-4610-958F-E1FF008CE779}" srcOrd="1" destOrd="0" presId="urn:microsoft.com/office/officeart/2005/8/layout/StepDownProcess"/>
    <dgm:cxn modelId="{B8978D1D-D017-4C61-B6DA-E5FF6E67E2CC}" type="presParOf" srcId="{ABE3B8C0-6F92-43FE-A18C-7BB7A5BD7199}" destId="{0AD96575-9B68-42C3-92CD-2179AF55884D}" srcOrd="2" destOrd="0" presId="urn:microsoft.com/office/officeart/2005/8/layout/StepDownProcess"/>
    <dgm:cxn modelId="{F621B9DA-4B4F-4C0F-9BDA-8E89C612D5D5}" type="presParOf" srcId="{0AD96575-9B68-42C3-92CD-2179AF55884D}" destId="{7D12A6B9-786A-4194-9632-9490456CFF40}" srcOrd="0" destOrd="0" presId="urn:microsoft.com/office/officeart/2005/8/layout/StepDownProcess"/>
    <dgm:cxn modelId="{C540B02F-A38B-4753-A1D0-F0DA457ACE3D}" type="presParOf" srcId="{0AD96575-9B68-42C3-92CD-2179AF55884D}" destId="{8255C70E-C33E-468A-B38C-EB88359793F5}" srcOrd="1" destOrd="0" presId="urn:microsoft.com/office/officeart/2005/8/layout/StepDownProcess"/>
    <dgm:cxn modelId="{16A5C782-25CD-4AF4-B9F3-ECADC1382756}" type="presParOf" srcId="{0AD96575-9B68-42C3-92CD-2179AF55884D}" destId="{49D530C1-43E0-4239-B198-8D66726D44E2}" srcOrd="2" destOrd="0" presId="urn:microsoft.com/office/officeart/2005/8/layout/StepDownProcess"/>
    <dgm:cxn modelId="{E6CF80BC-40A4-4C32-9C11-D20515E2C038}" type="presParOf" srcId="{ABE3B8C0-6F92-43FE-A18C-7BB7A5BD7199}" destId="{75F6C3A6-E35D-4B72-B3F8-A19162D8FBC5}" srcOrd="3" destOrd="0" presId="urn:microsoft.com/office/officeart/2005/8/layout/StepDownProcess"/>
    <dgm:cxn modelId="{7D7A68CD-1E58-41EF-8FD8-D8677711BDEC}" type="presParOf" srcId="{ABE3B8C0-6F92-43FE-A18C-7BB7A5BD7199}" destId="{02145362-787B-4144-9254-1A544F5D896C}" srcOrd="4" destOrd="0" presId="urn:microsoft.com/office/officeart/2005/8/layout/StepDownProcess"/>
    <dgm:cxn modelId="{CD1B3ACB-1AFF-46CF-BF55-1C2C9C733123}" type="presParOf" srcId="{02145362-787B-4144-9254-1A544F5D896C}" destId="{D1036170-F372-4421-97AB-50978E90DF06}" srcOrd="0" destOrd="0" presId="urn:microsoft.com/office/officeart/2005/8/layout/StepDownProcess"/>
    <dgm:cxn modelId="{D1BE6989-6C96-4B10-81A4-8258D73A530D}" type="presParOf" srcId="{02145362-787B-4144-9254-1A544F5D896C}" destId="{67E58E7F-21C2-46EC-918B-2036EFF6D987}" srcOrd="1" destOrd="0" presId="urn:microsoft.com/office/officeart/2005/8/layout/StepDownProcess"/>
  </dgm:cxnLst>
  <dgm:bg/>
  <dgm:whole>
    <a:ln>
      <a:solidFill>
        <a:schemeClr val="accent1"/>
      </a:solidFill>
    </a:ln>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05A577-977C-4695-BB2C-98CC70DF3CC2}">
      <dsp:nvSpPr>
        <dsp:cNvPr id="0" name=""/>
        <dsp:cNvSpPr/>
      </dsp:nvSpPr>
      <dsp:spPr>
        <a:xfrm rot="5400000">
          <a:off x="387410" y="891095"/>
          <a:ext cx="789993" cy="899379"/>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6B461DC-3C14-43E9-839C-9C55CC2DA7B4}">
      <dsp:nvSpPr>
        <dsp:cNvPr id="0" name=""/>
        <dsp:cNvSpPr/>
      </dsp:nvSpPr>
      <dsp:spPr>
        <a:xfrm>
          <a:off x="178110" y="15371"/>
          <a:ext cx="1329883" cy="930875"/>
        </a:xfrm>
        <a:prstGeom prst="roundRect">
          <a:avLst>
            <a:gd name="adj" fmla="val 1667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Stage one - immediate repsonse</a:t>
          </a:r>
        </a:p>
      </dsp:txBody>
      <dsp:txXfrm>
        <a:off x="223560" y="60821"/>
        <a:ext cx="1238983" cy="839975"/>
      </dsp:txXfrm>
    </dsp:sp>
    <dsp:sp modelId="{DEF4FB67-EAB3-4A2A-A5E0-965A0C49CFF2}">
      <dsp:nvSpPr>
        <dsp:cNvPr id="0" name=""/>
        <dsp:cNvSpPr/>
      </dsp:nvSpPr>
      <dsp:spPr>
        <a:xfrm>
          <a:off x="1660376" y="152958"/>
          <a:ext cx="2892706" cy="7523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en-GB" sz="1000" kern="1200"/>
            <a:t>We will make contact with the student where possible. This may be a;</a:t>
          </a:r>
        </a:p>
        <a:p>
          <a:pPr marL="57150" lvl="1" indent="-57150" algn="l" defTabSz="444500">
            <a:lnSpc>
              <a:spcPct val="90000"/>
            </a:lnSpc>
            <a:spcBef>
              <a:spcPct val="0"/>
            </a:spcBef>
            <a:spcAft>
              <a:spcPct val="15000"/>
            </a:spcAft>
            <a:buChar char="•"/>
          </a:pPr>
          <a:r>
            <a:rPr lang="en-GB" sz="1000" kern="1200"/>
            <a:t>Telephone call to student, note on their eILP, a letter to student and or an email</a:t>
          </a:r>
        </a:p>
        <a:p>
          <a:pPr marL="57150" lvl="1" indent="-57150" algn="l" defTabSz="444500">
            <a:lnSpc>
              <a:spcPct val="90000"/>
            </a:lnSpc>
            <a:spcBef>
              <a:spcPct val="0"/>
            </a:spcBef>
            <a:spcAft>
              <a:spcPct val="15000"/>
            </a:spcAft>
            <a:buChar char="•"/>
          </a:pPr>
          <a:r>
            <a:rPr lang="en-GB" sz="1000" kern="1200"/>
            <a:t>We will contact staff to see if they are aware of any change in circumstances for the student</a:t>
          </a:r>
        </a:p>
      </dsp:txBody>
      <dsp:txXfrm>
        <a:off x="1660376" y="152958"/>
        <a:ext cx="2892706" cy="752374"/>
      </dsp:txXfrm>
    </dsp:sp>
    <dsp:sp modelId="{7D12A6B9-786A-4194-9632-9490456CFF40}">
      <dsp:nvSpPr>
        <dsp:cNvPr id="0" name=""/>
        <dsp:cNvSpPr/>
      </dsp:nvSpPr>
      <dsp:spPr>
        <a:xfrm rot="5400000">
          <a:off x="1952139" y="1936775"/>
          <a:ext cx="789993" cy="899379"/>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255C70E-C33E-468A-B38C-EB88359793F5}">
      <dsp:nvSpPr>
        <dsp:cNvPr id="0" name=""/>
        <dsp:cNvSpPr/>
      </dsp:nvSpPr>
      <dsp:spPr>
        <a:xfrm>
          <a:off x="1491504" y="1051389"/>
          <a:ext cx="1329883" cy="930875"/>
        </a:xfrm>
        <a:prstGeom prst="roundRect">
          <a:avLst>
            <a:gd name="adj" fmla="val 1667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Stage two - within 5 working days of stage one action</a:t>
          </a:r>
        </a:p>
      </dsp:txBody>
      <dsp:txXfrm>
        <a:off x="1536954" y="1096839"/>
        <a:ext cx="1238983" cy="839975"/>
      </dsp:txXfrm>
    </dsp:sp>
    <dsp:sp modelId="{49D530C1-43E0-4239-B198-8D66726D44E2}">
      <dsp:nvSpPr>
        <dsp:cNvPr id="0" name=""/>
        <dsp:cNvSpPr/>
      </dsp:nvSpPr>
      <dsp:spPr>
        <a:xfrm>
          <a:off x="2982364" y="1121550"/>
          <a:ext cx="2252854" cy="7523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en-GB" sz="1000" kern="1200"/>
            <a:t>We will issue a final warning letter to student and make every effort to make contact with and re-enage the student</a:t>
          </a:r>
        </a:p>
      </dsp:txBody>
      <dsp:txXfrm>
        <a:off x="2982364" y="1121550"/>
        <a:ext cx="2252854" cy="752374"/>
      </dsp:txXfrm>
    </dsp:sp>
    <dsp:sp modelId="{D1036170-F372-4421-97AB-50978E90DF06}">
      <dsp:nvSpPr>
        <dsp:cNvPr id="0" name=""/>
        <dsp:cNvSpPr/>
      </dsp:nvSpPr>
      <dsp:spPr>
        <a:xfrm>
          <a:off x="2872563" y="2185400"/>
          <a:ext cx="1329883" cy="930875"/>
        </a:xfrm>
        <a:prstGeom prst="roundRect">
          <a:avLst>
            <a:gd name="adj" fmla="val 16670"/>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Stage three - within 5 working days of stage two action</a:t>
          </a:r>
        </a:p>
      </dsp:txBody>
      <dsp:txXfrm>
        <a:off x="2918013" y="2230850"/>
        <a:ext cx="1238983" cy="839975"/>
      </dsp:txXfrm>
    </dsp:sp>
    <dsp:sp modelId="{67E58E7F-21C2-46EC-918B-2036EFF6D987}">
      <dsp:nvSpPr>
        <dsp:cNvPr id="0" name=""/>
        <dsp:cNvSpPr/>
      </dsp:nvSpPr>
      <dsp:spPr>
        <a:xfrm>
          <a:off x="4267094" y="2106732"/>
          <a:ext cx="1707945" cy="11259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en-GB" sz="1000" kern="1200"/>
            <a:t>We will inform the Home Office within </a:t>
          </a:r>
          <a:r>
            <a:rPr lang="en-GB" sz="1000" b="1" kern="1200"/>
            <a:t>10</a:t>
          </a:r>
          <a:r>
            <a:rPr lang="en-GB" sz="1000" kern="1200"/>
            <a:t> </a:t>
          </a:r>
          <a:r>
            <a:rPr lang="en-GB" sz="1000" b="1" kern="1200"/>
            <a:t>working days </a:t>
          </a:r>
          <a:r>
            <a:rPr lang="en-GB" sz="1000" kern="1200"/>
            <a:t>of the last expected contact point</a:t>
          </a:r>
        </a:p>
      </dsp:txBody>
      <dsp:txXfrm>
        <a:off x="4267094" y="2106732"/>
        <a:ext cx="1707945" cy="1125920"/>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F1523525CDA945A82EA934578160BE" ma:contentTypeVersion="17" ma:contentTypeDescription="Create a new document." ma:contentTypeScope="" ma:versionID="ff5c41808d7cfae3cb8edc9c1d2a1fc2">
  <xsd:schema xmlns:xsd="http://www.w3.org/2001/XMLSchema" xmlns:xs="http://www.w3.org/2001/XMLSchema" xmlns:p="http://schemas.microsoft.com/office/2006/metadata/properties" xmlns:ns2="ee1eab3b-8108-4586-a49c-e50e61c4f51b" xmlns:ns3="eea52fa8-1e00-4969-b302-ada564eb039f" targetNamespace="http://schemas.microsoft.com/office/2006/metadata/properties" ma:root="true" ma:fieldsID="babd059c416fb5e786dad8a3e1063fd9" ns2:_="" ns3:_="">
    <xsd:import namespace="ee1eab3b-8108-4586-a49c-e50e61c4f51b"/>
    <xsd:import namespace="eea52fa8-1e00-4969-b302-ada564eb03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eab3b-8108-4586-a49c-e50e61c4f5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fcf0aa-8740-41cb-a301-621dac8c8e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a52fa8-1e00-4969-b302-ada564eb03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1fc164-2658-414f-817e-760322115ef3}" ma:internalName="TaxCatchAll" ma:showField="CatchAllData" ma:web="eea52fa8-1e00-4969-b302-ada564eb03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ea52fa8-1e00-4969-b302-ada564eb039f">
      <UserInfo>
        <DisplayName>Ed Rose</DisplayName>
        <AccountId>65</AccountId>
        <AccountType/>
      </UserInfo>
      <UserInfo>
        <DisplayName>Corrienne Peasgood</DisplayName>
        <AccountId>31</AccountId>
        <AccountType/>
      </UserInfo>
      <UserInfo>
        <DisplayName>Laura McLean</DisplayName>
        <AccountId>317</AccountId>
        <AccountType/>
      </UserInfo>
      <UserInfo>
        <DisplayName>Helen Richardson-hulme</DisplayName>
        <AccountId>6</AccountId>
        <AccountType/>
      </UserInfo>
    </SharedWithUsers>
    <lcf76f155ced4ddcb4097134ff3c332f xmlns="ee1eab3b-8108-4586-a49c-e50e61c4f51b">
      <Terms xmlns="http://schemas.microsoft.com/office/infopath/2007/PartnerControls"/>
    </lcf76f155ced4ddcb4097134ff3c332f>
    <TaxCatchAll xmlns="eea52fa8-1e00-4969-b302-ada564eb039f" xsi:nil="true"/>
  </documentManagement>
</p:properties>
</file>

<file path=customXml/itemProps1.xml><?xml version="1.0" encoding="utf-8"?>
<ds:datastoreItem xmlns:ds="http://schemas.openxmlformats.org/officeDocument/2006/customXml" ds:itemID="{AC220DB2-707F-444C-9008-77FDACEEC37F}">
  <ds:schemaRefs>
    <ds:schemaRef ds:uri="http://schemas.microsoft.com/sharepoint/v3/contenttype/forms"/>
  </ds:schemaRefs>
</ds:datastoreItem>
</file>

<file path=customXml/itemProps2.xml><?xml version="1.0" encoding="utf-8"?>
<ds:datastoreItem xmlns:ds="http://schemas.openxmlformats.org/officeDocument/2006/customXml" ds:itemID="{3E366FC5-42BE-43B3-B592-83296C496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eab3b-8108-4586-a49c-e50e61c4f51b"/>
    <ds:schemaRef ds:uri="eea52fa8-1e00-4969-b302-ada564eb0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2E19D2-1103-4A56-87E2-818CFF6C3F3D}">
  <ds:schemaRefs>
    <ds:schemaRef ds:uri="http://schemas.openxmlformats.org/officeDocument/2006/bibliography"/>
  </ds:schemaRefs>
</ds:datastoreItem>
</file>

<file path=customXml/itemProps4.xml><?xml version="1.0" encoding="utf-8"?>
<ds:datastoreItem xmlns:ds="http://schemas.openxmlformats.org/officeDocument/2006/customXml" ds:itemID="{E505BBFB-3881-428A-8525-FB6AFFD86CAE}">
  <ds:schemaRefs>
    <ds:schemaRef ds:uri="http://schemas.microsoft.com/office/2006/metadata/properties"/>
    <ds:schemaRef ds:uri="http://schemas.microsoft.com/office/infopath/2007/PartnerControls"/>
    <ds:schemaRef ds:uri="eea52fa8-1e00-4969-b302-ada564eb039f"/>
    <ds:schemaRef ds:uri="ee1eab3b-8108-4586-a49c-e50e61c4f51b"/>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8032</Words>
  <Characters>45787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City College Norwich</Company>
  <LinksUpToDate>false</LinksUpToDate>
  <CharactersWithSpaces>53712</CharactersWithSpaces>
  <SharedDoc>false</SharedDoc>
  <HLinks>
    <vt:vector size="168" baseType="variant">
      <vt:variant>
        <vt:i4>8060932</vt:i4>
      </vt:variant>
      <vt:variant>
        <vt:i4>120</vt:i4>
      </vt:variant>
      <vt:variant>
        <vt:i4>0</vt:i4>
      </vt:variant>
      <vt:variant>
        <vt:i4>5</vt:i4>
      </vt:variant>
      <vt:variant>
        <vt:lpwstr>https://studentccnac.sharepoint.com/:w:/r/sites/CCNStudentServices/_layouts/15/Doc.aspx?sourcedoc=%7BB4F113F3-B45A-4C9B-B42C-B59BF9111DFE%7D&amp;file=Fee%20Status%20Questionnaire%20Oct%2020.doc&amp;action=default&amp;mobileredirect=true</vt:lpwstr>
      </vt:variant>
      <vt:variant>
        <vt:lpwstr/>
      </vt:variant>
      <vt:variant>
        <vt:i4>4587533</vt:i4>
      </vt:variant>
      <vt:variant>
        <vt:i4>117</vt:i4>
      </vt:variant>
      <vt:variant>
        <vt:i4>0</vt:i4>
      </vt:variant>
      <vt:variant>
        <vt:i4>5</vt:i4>
      </vt:variant>
      <vt:variant>
        <vt:lpwstr>https://www.gov.uk/view-prove-immigration-status</vt:lpwstr>
      </vt:variant>
      <vt:variant>
        <vt:lpwstr/>
      </vt:variant>
      <vt:variant>
        <vt:i4>2228321</vt:i4>
      </vt:variant>
      <vt:variant>
        <vt:i4>114</vt:i4>
      </vt:variant>
      <vt:variant>
        <vt:i4>0</vt:i4>
      </vt:variant>
      <vt:variant>
        <vt:i4>5</vt:i4>
      </vt:variant>
      <vt:variant>
        <vt:lpwstr>https://eur01.safelinks.protection.outlook.com/?url=http%3A%2F%2Fwww.paston.ac.uk%2F&amp;data=05%7C02%7CAlexandra.Miller%40ccn.ac.uk%7C376dba91bd1242a5b72f08dce2ef53dc%7C1db1f922ffde405abaf6c0e4a24552a9%7C0%7C0%7C638634764730192975%7CUnknown%7CTWFpbGZsb3d8eyJWIjoiMC4wLjAwMDAiLCJQIjoiV2luMzIiLCJBTiI6Ik1haWwiLCJXVCI6Mn0%3D%7C0%7C%7C%7C&amp;sdata=hSlZHks%2BGYi%2BDUF3hxZQfSt2wBpKTINsrCPxbl12Nj0%3D&amp;reserved=0</vt:lpwstr>
      </vt:variant>
      <vt:variant>
        <vt:lpwstr/>
      </vt:variant>
      <vt:variant>
        <vt:i4>3866732</vt:i4>
      </vt:variant>
      <vt:variant>
        <vt:i4>111</vt:i4>
      </vt:variant>
      <vt:variant>
        <vt:i4>0</vt:i4>
      </vt:variant>
      <vt:variant>
        <vt:i4>5</vt:i4>
      </vt:variant>
      <vt:variant>
        <vt:lpwstr>https://eur01.safelinks.protection.outlook.com/?url=http%3A%2F%2Fwww.easton.ac.uk%2F&amp;data=05%7C02%7CAlexandra.Miller%40ccn.ac.uk%7C376dba91bd1242a5b72f08dce2ef53dc%7C1db1f922ffde405abaf6c0e4a24552a9%7C0%7C0%7C638634764730170897%7CUnknown%7CTWFpbGZsb3d8eyJWIjoiMC4wLjAwMDAiLCJQIjoiV2luMzIiLCJBTiI6Ik1haWwiLCJXVCI6Mn0%3D%7C0%7C%7C%7C&amp;sdata=5Ud78QJArzp59fegobFYICvbOERa7gQAIEMDj51DPFA%3D&amp;reserved=0</vt:lpwstr>
      </vt:variant>
      <vt:variant>
        <vt:lpwstr/>
      </vt:variant>
      <vt:variant>
        <vt:i4>131083</vt:i4>
      </vt:variant>
      <vt:variant>
        <vt:i4>108</vt:i4>
      </vt:variant>
      <vt:variant>
        <vt:i4>0</vt:i4>
      </vt:variant>
      <vt:variant>
        <vt:i4>5</vt:i4>
      </vt:variant>
      <vt:variant>
        <vt:lpwstr>http://www.ccn.ac.uk/</vt:lpwstr>
      </vt:variant>
      <vt:variant>
        <vt:lpwstr/>
      </vt:variant>
      <vt:variant>
        <vt:i4>3604504</vt:i4>
      </vt:variant>
      <vt:variant>
        <vt:i4>105</vt:i4>
      </vt:variant>
      <vt:variant>
        <vt:i4>0</vt:i4>
      </vt:variant>
      <vt:variant>
        <vt:i4>5</vt:i4>
      </vt:variant>
      <vt:variant>
        <vt:lpwstr>mailto:daniel.place@ccn.ac.uk</vt:lpwstr>
      </vt:variant>
      <vt:variant>
        <vt:lpwstr/>
      </vt:variant>
      <vt:variant>
        <vt:i4>2097212</vt:i4>
      </vt:variant>
      <vt:variant>
        <vt:i4>102</vt:i4>
      </vt:variant>
      <vt:variant>
        <vt:i4>0</vt:i4>
      </vt:variant>
      <vt:variant>
        <vt:i4>5</vt:i4>
      </vt:variant>
      <vt:variant>
        <vt:lpwstr>https://www.gov.uk/guidance/immigration-rules/appendix-student</vt:lpwstr>
      </vt:variant>
      <vt:variant>
        <vt:lpwstr/>
      </vt:variant>
      <vt:variant>
        <vt:i4>4784193</vt:i4>
      </vt:variant>
      <vt:variant>
        <vt:i4>99</vt:i4>
      </vt:variant>
      <vt:variant>
        <vt:i4>0</vt:i4>
      </vt:variant>
      <vt:variant>
        <vt:i4>5</vt:i4>
      </vt:variant>
      <vt:variant>
        <vt:lpwstr>https://www.gov.uk/guidance/immigration-rules/immigration-rules-appendix-finance</vt:lpwstr>
      </vt:variant>
      <vt:variant>
        <vt:lpwstr/>
      </vt:variant>
      <vt:variant>
        <vt:i4>1048631</vt:i4>
      </vt:variant>
      <vt:variant>
        <vt:i4>92</vt:i4>
      </vt:variant>
      <vt:variant>
        <vt:i4>0</vt:i4>
      </vt:variant>
      <vt:variant>
        <vt:i4>5</vt:i4>
      </vt:variant>
      <vt:variant>
        <vt:lpwstr/>
      </vt:variant>
      <vt:variant>
        <vt:lpwstr>_Toc427674372</vt:lpwstr>
      </vt:variant>
      <vt:variant>
        <vt:i4>1048631</vt:i4>
      </vt:variant>
      <vt:variant>
        <vt:i4>86</vt:i4>
      </vt:variant>
      <vt:variant>
        <vt:i4>0</vt:i4>
      </vt:variant>
      <vt:variant>
        <vt:i4>5</vt:i4>
      </vt:variant>
      <vt:variant>
        <vt:lpwstr/>
      </vt:variant>
      <vt:variant>
        <vt:lpwstr>_Toc427674371</vt:lpwstr>
      </vt:variant>
      <vt:variant>
        <vt:i4>1048631</vt:i4>
      </vt:variant>
      <vt:variant>
        <vt:i4>80</vt:i4>
      </vt:variant>
      <vt:variant>
        <vt:i4>0</vt:i4>
      </vt:variant>
      <vt:variant>
        <vt:i4>5</vt:i4>
      </vt:variant>
      <vt:variant>
        <vt:lpwstr/>
      </vt:variant>
      <vt:variant>
        <vt:lpwstr>_Toc427674370</vt:lpwstr>
      </vt:variant>
      <vt:variant>
        <vt:i4>1114167</vt:i4>
      </vt:variant>
      <vt:variant>
        <vt:i4>74</vt:i4>
      </vt:variant>
      <vt:variant>
        <vt:i4>0</vt:i4>
      </vt:variant>
      <vt:variant>
        <vt:i4>5</vt:i4>
      </vt:variant>
      <vt:variant>
        <vt:lpwstr/>
      </vt:variant>
      <vt:variant>
        <vt:lpwstr>_Toc427674369</vt:lpwstr>
      </vt:variant>
      <vt:variant>
        <vt:i4>1114167</vt:i4>
      </vt:variant>
      <vt:variant>
        <vt:i4>68</vt:i4>
      </vt:variant>
      <vt:variant>
        <vt:i4>0</vt:i4>
      </vt:variant>
      <vt:variant>
        <vt:i4>5</vt:i4>
      </vt:variant>
      <vt:variant>
        <vt:lpwstr/>
      </vt:variant>
      <vt:variant>
        <vt:lpwstr>_Toc427674368</vt:lpwstr>
      </vt:variant>
      <vt:variant>
        <vt:i4>1114167</vt:i4>
      </vt:variant>
      <vt:variant>
        <vt:i4>62</vt:i4>
      </vt:variant>
      <vt:variant>
        <vt:i4>0</vt:i4>
      </vt:variant>
      <vt:variant>
        <vt:i4>5</vt:i4>
      </vt:variant>
      <vt:variant>
        <vt:lpwstr/>
      </vt:variant>
      <vt:variant>
        <vt:lpwstr>_Toc427674367</vt:lpwstr>
      </vt:variant>
      <vt:variant>
        <vt:i4>1114167</vt:i4>
      </vt:variant>
      <vt:variant>
        <vt:i4>56</vt:i4>
      </vt:variant>
      <vt:variant>
        <vt:i4>0</vt:i4>
      </vt:variant>
      <vt:variant>
        <vt:i4>5</vt:i4>
      </vt:variant>
      <vt:variant>
        <vt:lpwstr/>
      </vt:variant>
      <vt:variant>
        <vt:lpwstr>_Toc427674366</vt:lpwstr>
      </vt:variant>
      <vt:variant>
        <vt:i4>1114167</vt:i4>
      </vt:variant>
      <vt:variant>
        <vt:i4>50</vt:i4>
      </vt:variant>
      <vt:variant>
        <vt:i4>0</vt:i4>
      </vt:variant>
      <vt:variant>
        <vt:i4>5</vt:i4>
      </vt:variant>
      <vt:variant>
        <vt:lpwstr/>
      </vt:variant>
      <vt:variant>
        <vt:lpwstr>_Toc427674365</vt:lpwstr>
      </vt:variant>
      <vt:variant>
        <vt:i4>1114167</vt:i4>
      </vt:variant>
      <vt:variant>
        <vt:i4>44</vt:i4>
      </vt:variant>
      <vt:variant>
        <vt:i4>0</vt:i4>
      </vt:variant>
      <vt:variant>
        <vt:i4>5</vt:i4>
      </vt:variant>
      <vt:variant>
        <vt:lpwstr/>
      </vt:variant>
      <vt:variant>
        <vt:lpwstr>_Toc427674364</vt:lpwstr>
      </vt:variant>
      <vt:variant>
        <vt:i4>1114167</vt:i4>
      </vt:variant>
      <vt:variant>
        <vt:i4>38</vt:i4>
      </vt:variant>
      <vt:variant>
        <vt:i4>0</vt:i4>
      </vt:variant>
      <vt:variant>
        <vt:i4>5</vt:i4>
      </vt:variant>
      <vt:variant>
        <vt:lpwstr/>
      </vt:variant>
      <vt:variant>
        <vt:lpwstr>_Toc427674363</vt:lpwstr>
      </vt:variant>
      <vt:variant>
        <vt:i4>1114167</vt:i4>
      </vt:variant>
      <vt:variant>
        <vt:i4>32</vt:i4>
      </vt:variant>
      <vt:variant>
        <vt:i4>0</vt:i4>
      </vt:variant>
      <vt:variant>
        <vt:i4>5</vt:i4>
      </vt:variant>
      <vt:variant>
        <vt:lpwstr/>
      </vt:variant>
      <vt:variant>
        <vt:lpwstr>_Toc427674362</vt:lpwstr>
      </vt:variant>
      <vt:variant>
        <vt:i4>1114167</vt:i4>
      </vt:variant>
      <vt:variant>
        <vt:i4>26</vt:i4>
      </vt:variant>
      <vt:variant>
        <vt:i4>0</vt:i4>
      </vt:variant>
      <vt:variant>
        <vt:i4>5</vt:i4>
      </vt:variant>
      <vt:variant>
        <vt:lpwstr/>
      </vt:variant>
      <vt:variant>
        <vt:lpwstr>_Toc427674361</vt:lpwstr>
      </vt:variant>
      <vt:variant>
        <vt:i4>1114167</vt:i4>
      </vt:variant>
      <vt:variant>
        <vt:i4>20</vt:i4>
      </vt:variant>
      <vt:variant>
        <vt:i4>0</vt:i4>
      </vt:variant>
      <vt:variant>
        <vt:i4>5</vt:i4>
      </vt:variant>
      <vt:variant>
        <vt:lpwstr/>
      </vt:variant>
      <vt:variant>
        <vt:lpwstr>_Toc427674360</vt:lpwstr>
      </vt:variant>
      <vt:variant>
        <vt:i4>1179703</vt:i4>
      </vt:variant>
      <vt:variant>
        <vt:i4>14</vt:i4>
      </vt:variant>
      <vt:variant>
        <vt:i4>0</vt:i4>
      </vt:variant>
      <vt:variant>
        <vt:i4>5</vt:i4>
      </vt:variant>
      <vt:variant>
        <vt:lpwstr/>
      </vt:variant>
      <vt:variant>
        <vt:lpwstr>_Toc427674358</vt:lpwstr>
      </vt:variant>
      <vt:variant>
        <vt:i4>1179703</vt:i4>
      </vt:variant>
      <vt:variant>
        <vt:i4>8</vt:i4>
      </vt:variant>
      <vt:variant>
        <vt:i4>0</vt:i4>
      </vt:variant>
      <vt:variant>
        <vt:i4>5</vt:i4>
      </vt:variant>
      <vt:variant>
        <vt:lpwstr/>
      </vt:variant>
      <vt:variant>
        <vt:lpwstr>_Toc427674356</vt:lpwstr>
      </vt:variant>
      <vt:variant>
        <vt:i4>1179703</vt:i4>
      </vt:variant>
      <vt:variant>
        <vt:i4>2</vt:i4>
      </vt:variant>
      <vt:variant>
        <vt:i4>0</vt:i4>
      </vt:variant>
      <vt:variant>
        <vt:i4>5</vt:i4>
      </vt:variant>
      <vt:variant>
        <vt:lpwstr/>
      </vt:variant>
      <vt:variant>
        <vt:lpwstr>_Toc427674355</vt:lpwstr>
      </vt:variant>
      <vt:variant>
        <vt:i4>1441796</vt:i4>
      </vt:variant>
      <vt:variant>
        <vt:i4>9</vt:i4>
      </vt:variant>
      <vt:variant>
        <vt:i4>0</vt:i4>
      </vt:variant>
      <vt:variant>
        <vt:i4>5</vt:i4>
      </vt:variant>
      <vt:variant>
        <vt:lpwstr>https://www.gov.uk/government/publications/keep-records-for-sponsorship-appendix-d?utm_medium=email&amp;utm_campaign=govuk-notifications&amp;utm_source=3de61fbe-6933-46db-b7c1-24f69259b17b&amp;utm_content=daily</vt:lpwstr>
      </vt:variant>
      <vt:variant>
        <vt:lpwstr/>
      </vt:variant>
      <vt:variant>
        <vt:i4>786454</vt:i4>
      </vt:variant>
      <vt:variant>
        <vt:i4>6</vt:i4>
      </vt:variant>
      <vt:variant>
        <vt:i4>0</vt:i4>
      </vt:variant>
      <vt:variant>
        <vt:i4>5</vt:i4>
      </vt:variant>
      <vt:variant>
        <vt:lpwstr>https://assets.publishing.service.gov.uk/government/uploads/system/uploads/attachment_data/file/1169179/Student_Sponsor_Guidance_-_Doc_2_-_Sponsorship_Duties_2023-07-17.pdf</vt:lpwstr>
      </vt:variant>
      <vt:variant>
        <vt:lpwstr/>
      </vt:variant>
      <vt:variant>
        <vt:i4>786454</vt:i4>
      </vt:variant>
      <vt:variant>
        <vt:i4>3</vt:i4>
      </vt:variant>
      <vt:variant>
        <vt:i4>0</vt:i4>
      </vt:variant>
      <vt:variant>
        <vt:i4>5</vt:i4>
      </vt:variant>
      <vt:variant>
        <vt:lpwstr>https://assets.publishing.service.gov.uk/government/uploads/system/uploads/attachment_data/file/1169179/Student_Sponsor_Guidance_-_Doc_2_-_Sponsorship_Duties_2023-07-17.pdf</vt:lpwstr>
      </vt:variant>
      <vt:variant>
        <vt:lpwstr/>
      </vt:variant>
      <vt:variant>
        <vt:i4>4980738</vt:i4>
      </vt:variant>
      <vt:variant>
        <vt:i4>0</vt:i4>
      </vt:variant>
      <vt:variant>
        <vt:i4>0</vt:i4>
      </vt:variant>
      <vt:variant>
        <vt:i4>5</vt:i4>
      </vt:variant>
      <vt:variant>
        <vt:lpwstr>https://assets.publishing.service.gov.uk/media/65267b222548ca0014ddf0f9/Student_Sponsor_Guidance_-_Doc_3_-_Compliance_October_2023_FINAL.pdf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DAVID</dc:creator>
  <cp:keywords/>
  <cp:lastModifiedBy>Helen Richardson-hulme</cp:lastModifiedBy>
  <cp:revision>77</cp:revision>
  <cp:lastPrinted>2024-10-03T13:10:00Z</cp:lastPrinted>
  <dcterms:created xsi:type="dcterms:W3CDTF">2024-10-01T19:52:00Z</dcterms:created>
  <dcterms:modified xsi:type="dcterms:W3CDTF">2024-10-03T13:09:00Z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0x010100C8F1523525CDA945A82EA934578160BE</vt:lpwstr>
  </property>
  <property fmtid="{D5CDD505-2E9C-101B-9397-08002B2CF9AE}" pid="3" name="Order">
    <vt:r8>1000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